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E71" w:rsidRPr="00D90E71" w:rsidRDefault="00D90E71" w:rsidP="00D90E71">
      <w:pPr>
        <w:shd w:val="clear" w:color="auto" w:fill="FFFFFF"/>
        <w:spacing w:after="0" w:line="240" w:lineRule="auto"/>
        <w:rPr>
          <w:rFonts w:ascii="Univers LT 47 CondensedLt" w:eastAsia="Times New Roman" w:hAnsi="Univers LT 47 CondensedLt" w:cs="Arial"/>
          <w:b/>
          <w:sz w:val="24"/>
          <w:szCs w:val="28"/>
          <w:lang w:eastAsia="de-DE"/>
        </w:rPr>
      </w:pPr>
      <w:r w:rsidRPr="00D90E71">
        <w:rPr>
          <w:rFonts w:ascii="Univers LT 47 CondensedLt" w:eastAsia="Times New Roman" w:hAnsi="Univers LT 47 CondensedLt" w:cs="Arial"/>
          <w:b/>
          <w:sz w:val="24"/>
          <w:szCs w:val="28"/>
          <w:lang w:eastAsia="de-DE"/>
        </w:rPr>
        <w:t>Was ist die Umsatzsteuervoranmeldung?</w:t>
      </w:r>
    </w:p>
    <w:p w:rsidR="00D90E71" w:rsidRPr="00D90E71" w:rsidRDefault="00D90E71" w:rsidP="00D90E71">
      <w:pPr>
        <w:shd w:val="clear" w:color="auto" w:fill="FFFFFF"/>
        <w:spacing w:after="0" w:line="240" w:lineRule="auto"/>
        <w:rPr>
          <w:rFonts w:ascii="Univers LT 47 CondensedLt" w:eastAsia="Times New Roman" w:hAnsi="Univers LT 47 CondensedLt" w:cs="Arial"/>
          <w:sz w:val="24"/>
          <w:szCs w:val="28"/>
          <w:lang w:eastAsia="de-DE"/>
        </w:rPr>
      </w:pPr>
    </w:p>
    <w:p w:rsidR="00D90E71" w:rsidRPr="00D90E71" w:rsidRDefault="00D90E71" w:rsidP="00D90E71">
      <w:pPr>
        <w:shd w:val="clear" w:color="auto" w:fill="FFFFFF"/>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Unternehmer und Unternehmen sind entweder grundsätzlich oder auf besonderen Wunsch verpflichtet, die zurzeit geltende </w:t>
      </w:r>
      <w:r w:rsidRPr="00D90E71">
        <w:rPr>
          <w:rFonts w:ascii="Univers LT 47 CondensedLt" w:eastAsia="Times New Roman" w:hAnsi="Univers LT 47 CondensedLt" w:cs="Arial"/>
          <w:bCs/>
          <w:sz w:val="24"/>
          <w:szCs w:val="28"/>
          <w:lang w:eastAsia="de-DE"/>
        </w:rPr>
        <w:t>Umsatzsteuer</w:t>
      </w:r>
      <w:r w:rsidRPr="00D90E71">
        <w:rPr>
          <w:rFonts w:ascii="Univers LT 47 CondensedLt" w:eastAsia="Times New Roman" w:hAnsi="Univers LT 47 CondensedLt" w:cs="Arial"/>
          <w:sz w:val="24"/>
          <w:szCs w:val="28"/>
          <w:lang w:eastAsia="de-DE"/>
        </w:rPr>
        <w:t xml:space="preserve"> in Höhe von 16 % </w:t>
      </w:r>
    </w:p>
    <w:p w:rsidR="00D90E71" w:rsidRPr="00D90E71" w:rsidRDefault="00D90E71" w:rsidP="00D90E71">
      <w:pPr>
        <w:shd w:val="clear" w:color="auto" w:fill="FFFFFF"/>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(ermäßigter Steuersatz: 7 %) zu entrichten. Auf </w:t>
      </w:r>
      <w:r w:rsidRPr="00D90E71">
        <w:rPr>
          <w:rFonts w:ascii="Univers LT 47 CondensedLt" w:eastAsia="Times New Roman" w:hAnsi="Univers LT 47 CondensedLt" w:cs="Arial"/>
          <w:bCs/>
          <w:sz w:val="24"/>
          <w:szCs w:val="28"/>
          <w:lang w:eastAsia="de-DE"/>
        </w:rPr>
        <w:t>umsatzsteuerpflichtige Umsätze</w:t>
      </w:r>
      <w:r w:rsidRPr="00D90E71">
        <w:rPr>
          <w:rFonts w:ascii="Univers LT 47 CondensedLt" w:eastAsia="Times New Roman" w:hAnsi="Univers LT 47 CondensedLt" w:cs="Arial"/>
          <w:sz w:val="24"/>
          <w:szCs w:val="28"/>
          <w:lang w:eastAsia="de-DE"/>
        </w:rPr>
        <w:t> wird dieser Steuersatz also bei der </w:t>
      </w:r>
      <w:r w:rsidRPr="00D90E71">
        <w:rPr>
          <w:rFonts w:ascii="Univers LT 47 CondensedLt" w:eastAsia="Times New Roman" w:hAnsi="Univers LT 47 CondensedLt" w:cs="Arial"/>
          <w:bCs/>
          <w:sz w:val="24"/>
          <w:szCs w:val="28"/>
          <w:lang w:eastAsia="de-DE"/>
        </w:rPr>
        <w:t>Rechnungsstellung hinzugerechnet</w:t>
      </w:r>
      <w:r w:rsidRPr="00D90E71">
        <w:rPr>
          <w:rFonts w:ascii="Univers LT 47 CondensedLt" w:eastAsia="Times New Roman" w:hAnsi="Univers LT 47 CondensedLt" w:cs="Arial"/>
          <w:sz w:val="24"/>
          <w:szCs w:val="28"/>
          <w:lang w:eastAsia="de-DE"/>
        </w:rPr>
        <w:t>. Da eine nachträgliche Entrichtung der Umsatzsteuer erst nach Ablauf eines Geschäftsjahres zu </w:t>
      </w:r>
      <w:r w:rsidRPr="00D90E71">
        <w:rPr>
          <w:rFonts w:ascii="Univers LT 47 CondensedLt" w:eastAsia="Times New Roman" w:hAnsi="Univers LT 47 CondensedLt" w:cs="Arial"/>
          <w:bCs/>
          <w:sz w:val="24"/>
          <w:szCs w:val="28"/>
          <w:lang w:eastAsia="de-DE"/>
        </w:rPr>
        <w:t>Liquiditätsproblemen</w:t>
      </w:r>
      <w:r w:rsidRPr="00D90E71">
        <w:rPr>
          <w:rFonts w:ascii="Univers LT 47 CondensedLt" w:eastAsia="Times New Roman" w:hAnsi="Univers LT 47 CondensedLt" w:cs="Arial"/>
          <w:sz w:val="24"/>
          <w:szCs w:val="28"/>
          <w:lang w:eastAsia="de-DE"/>
        </w:rPr>
        <w:t> führen k</w:t>
      </w:r>
      <w:bookmarkStart w:id="0" w:name="_GoBack"/>
      <w:bookmarkEnd w:id="0"/>
      <w:r w:rsidRPr="00D90E71">
        <w:rPr>
          <w:rFonts w:ascii="Univers LT 47 CondensedLt" w:eastAsia="Times New Roman" w:hAnsi="Univers LT 47 CondensedLt" w:cs="Arial"/>
          <w:sz w:val="24"/>
          <w:szCs w:val="28"/>
          <w:lang w:eastAsia="de-DE"/>
        </w:rPr>
        <w:t>ann, müssen Unternehmer regelmäßig eine </w:t>
      </w:r>
      <w:r w:rsidRPr="00D90E71">
        <w:rPr>
          <w:rFonts w:ascii="Univers LT 47 CondensedLt" w:eastAsia="Times New Roman" w:hAnsi="Univers LT 47 CondensedLt" w:cs="Arial"/>
          <w:bCs/>
          <w:sz w:val="24"/>
          <w:szCs w:val="28"/>
          <w:lang w:eastAsia="de-DE"/>
        </w:rPr>
        <w:t>Umsatzsteuer</w:t>
      </w:r>
      <w:r w:rsidRPr="00D90E71">
        <w:rPr>
          <w:rFonts w:ascii="Univers LT 47 CondensedLt" w:eastAsia="Times New Roman" w:hAnsi="Univers LT 47 CondensedLt" w:cs="Arial"/>
          <w:sz w:val="24"/>
          <w:szCs w:val="28"/>
          <w:lang w:eastAsia="de-DE"/>
        </w:rPr>
        <w:t>–</w:t>
      </w:r>
      <w:r w:rsidRPr="00D90E71">
        <w:rPr>
          <w:rFonts w:ascii="Univers LT 47 CondensedLt" w:eastAsia="Times New Roman" w:hAnsi="Univers LT 47 CondensedLt" w:cs="Arial"/>
          <w:bCs/>
          <w:sz w:val="24"/>
          <w:szCs w:val="28"/>
          <w:lang w:eastAsia="de-DE"/>
        </w:rPr>
        <w:t>Voranmeldung</w:t>
      </w:r>
      <w:r w:rsidRPr="00D90E71">
        <w:rPr>
          <w:rFonts w:ascii="Univers LT 47 CondensedLt" w:eastAsia="Times New Roman" w:hAnsi="Univers LT 47 CondensedLt" w:cs="Arial"/>
          <w:sz w:val="24"/>
          <w:szCs w:val="28"/>
          <w:lang w:eastAsia="de-DE"/>
        </w:rPr>
        <w:t> abgeben, aus der sich dann eine </w:t>
      </w:r>
      <w:r w:rsidRPr="00D90E71">
        <w:rPr>
          <w:rFonts w:ascii="Univers LT 47 CondensedLt" w:eastAsia="Times New Roman" w:hAnsi="Univers LT 47 CondensedLt" w:cs="Arial"/>
          <w:bCs/>
          <w:sz w:val="24"/>
          <w:szCs w:val="28"/>
          <w:lang w:eastAsia="de-DE"/>
        </w:rPr>
        <w:t>Umsatzsteuer</w:t>
      </w:r>
      <w:r w:rsidRPr="00D90E71">
        <w:rPr>
          <w:rFonts w:ascii="Univers LT 47 CondensedLt" w:eastAsia="Times New Roman" w:hAnsi="Univers LT 47 CondensedLt" w:cs="Arial"/>
          <w:sz w:val="24"/>
          <w:szCs w:val="28"/>
          <w:lang w:eastAsia="de-DE"/>
        </w:rPr>
        <w:t>–</w:t>
      </w:r>
      <w:r w:rsidRPr="00D90E71">
        <w:rPr>
          <w:rFonts w:ascii="Univers LT 47 CondensedLt" w:eastAsia="Times New Roman" w:hAnsi="Univers LT 47 CondensedLt" w:cs="Arial"/>
          <w:bCs/>
          <w:sz w:val="24"/>
          <w:szCs w:val="28"/>
          <w:lang w:eastAsia="de-DE"/>
        </w:rPr>
        <w:t>Vorauszahlung</w:t>
      </w:r>
      <w:r w:rsidRPr="00D90E71">
        <w:rPr>
          <w:rFonts w:ascii="Univers LT 47 CondensedLt" w:eastAsia="Times New Roman" w:hAnsi="Univers LT 47 CondensedLt" w:cs="Arial"/>
          <w:sz w:val="24"/>
          <w:szCs w:val="28"/>
          <w:lang w:eastAsia="de-DE"/>
        </w:rPr>
        <w:t> ergibt. Etwaige Abweichungen zwischen den unterjährig abgegebenen Voranmeldungen und der späteren Jahreserklärung werden entweder </w:t>
      </w:r>
      <w:r w:rsidRPr="00D90E71">
        <w:rPr>
          <w:rFonts w:ascii="Univers LT 47 CondensedLt" w:eastAsia="Times New Roman" w:hAnsi="Univers LT 47 CondensedLt" w:cs="Arial"/>
          <w:bCs/>
          <w:sz w:val="24"/>
          <w:szCs w:val="28"/>
          <w:lang w:eastAsia="de-DE"/>
        </w:rPr>
        <w:t>vom Finanzamt erstattet</w:t>
      </w:r>
      <w:r w:rsidRPr="00D90E71">
        <w:rPr>
          <w:rFonts w:ascii="Univers LT 47 CondensedLt" w:eastAsia="Times New Roman" w:hAnsi="Univers LT 47 CondensedLt" w:cs="Arial"/>
          <w:sz w:val="24"/>
          <w:szCs w:val="28"/>
          <w:lang w:eastAsia="de-DE"/>
        </w:rPr>
        <w:t> oder zusätzlich entrichtet werden. Wie häufig eine Umsatzsteuervoranmeldung abzugeben ist, welche Dinge dabei berücksichtigt werden und was geschieht, wenn Unternehmer Fristen verpassen oder die zu entrichtende Steuer schuldig bleiben, wird nachfolgend erklärt.</w:t>
      </w:r>
    </w:p>
    <w:p w:rsidR="00016F90" w:rsidRPr="00D90E71" w:rsidRDefault="00016F90">
      <w:pPr>
        <w:rPr>
          <w:rFonts w:ascii="Univers LT 47 CondensedLt" w:hAnsi="Univers LT 47 CondensedLt"/>
          <w:sz w:val="24"/>
          <w:szCs w:val="28"/>
        </w:rPr>
      </w:pPr>
    </w:p>
    <w:p w:rsidR="00D90E71" w:rsidRPr="00D90E71" w:rsidRDefault="00D90E71">
      <w:pPr>
        <w:rPr>
          <w:rFonts w:ascii="Univers LT 47 CondensedLt" w:hAnsi="Univers LT 47 CondensedLt"/>
          <w:b/>
          <w:sz w:val="24"/>
          <w:szCs w:val="28"/>
        </w:rPr>
      </w:pPr>
      <w:r w:rsidRPr="00D90E71">
        <w:rPr>
          <w:rFonts w:ascii="Univers LT 47 CondensedLt" w:hAnsi="Univers LT 47 CondensedLt"/>
          <w:b/>
          <w:sz w:val="24"/>
          <w:szCs w:val="28"/>
        </w:rPr>
        <w:t>Wie häufig ist eine Umsatzsteuervoranmeldung abzugeben und wem gegenüber ist sie zu erklären?</w:t>
      </w:r>
    </w:p>
    <w:p w:rsidR="00D90E71" w:rsidRPr="00D90E71" w:rsidRDefault="00D90E71">
      <w:pPr>
        <w:rPr>
          <w:rFonts w:ascii="Univers LT 47 CondensedLt" w:hAnsi="Univers LT 47 CondensedLt"/>
          <w:sz w:val="24"/>
          <w:szCs w:val="28"/>
        </w:rPr>
      </w:pPr>
      <w:r w:rsidRPr="00D90E71">
        <w:rPr>
          <w:rFonts w:ascii="Univers LT 47 CondensedLt" w:hAnsi="Univers LT 47 CondensedLt" w:cs="Arial"/>
          <w:sz w:val="24"/>
          <w:szCs w:val="28"/>
          <w:shd w:val="clear" w:color="auto" w:fill="FFFFFF"/>
        </w:rPr>
        <w:t>Die regelmäßige Umsatzsteuervoranmeldung sichert den Steueranspruch des Staates und muss vom Unternehmer fristgerecht eingereicht werden.</w:t>
      </w:r>
    </w:p>
    <w:p w:rsidR="00D90E71" w:rsidRPr="00D90E71" w:rsidRDefault="00D90E71">
      <w:pPr>
        <w:rPr>
          <w:rFonts w:ascii="Univers LT 47 CondensedLt" w:hAnsi="Univers LT 47 CondensedLt" w:cs="Arial"/>
          <w:sz w:val="24"/>
          <w:szCs w:val="28"/>
          <w:shd w:val="clear" w:color="auto" w:fill="FFFFFF"/>
        </w:rPr>
      </w:pPr>
      <w:r w:rsidRPr="00D90E71">
        <w:rPr>
          <w:rFonts w:ascii="Univers LT 47 CondensedLt" w:hAnsi="Univers LT 47 CondensedLt" w:cs="Arial"/>
          <w:sz w:val="24"/>
          <w:szCs w:val="28"/>
          <w:shd w:val="clear" w:color="auto" w:fill="FFFFFF"/>
        </w:rPr>
        <w:t>Abzugeben ist eine Umsatzsteuervoranmeldung beim </w:t>
      </w:r>
      <w:r w:rsidRPr="00D90E71">
        <w:rPr>
          <w:rStyle w:val="Fett"/>
          <w:rFonts w:ascii="Univers LT 47 CondensedLt" w:hAnsi="Univers LT 47 CondensedLt" w:cs="Arial"/>
          <w:b w:val="0"/>
          <w:sz w:val="24"/>
          <w:szCs w:val="28"/>
          <w:shd w:val="clear" w:color="auto" w:fill="FFFFFF"/>
        </w:rPr>
        <w:t>örtlichen Finanzamt</w:t>
      </w:r>
      <w:r w:rsidRPr="00D90E71">
        <w:rPr>
          <w:rFonts w:ascii="Univers LT 47 CondensedLt" w:hAnsi="Univers LT 47 CondensedLt" w:cs="Arial"/>
          <w:sz w:val="24"/>
          <w:szCs w:val="28"/>
          <w:shd w:val="clear" w:color="auto" w:fill="FFFFFF"/>
        </w:rPr>
        <w:t>, welches am Unternehmenssitz zuständig ist. Werden </w:t>
      </w:r>
      <w:r w:rsidRPr="00D90E71">
        <w:rPr>
          <w:rStyle w:val="Fett"/>
          <w:rFonts w:ascii="Univers LT 47 CondensedLt" w:hAnsi="Univers LT 47 CondensedLt" w:cs="Arial"/>
          <w:b w:val="0"/>
          <w:sz w:val="24"/>
          <w:szCs w:val="28"/>
          <w:shd w:val="clear" w:color="auto" w:fill="FFFFFF"/>
        </w:rPr>
        <w:t>mehrere Standorte</w:t>
      </w:r>
      <w:r w:rsidRPr="00D90E71">
        <w:rPr>
          <w:rFonts w:ascii="Univers LT 47 CondensedLt" w:hAnsi="Univers LT 47 CondensedLt" w:cs="Arial"/>
          <w:sz w:val="24"/>
          <w:szCs w:val="28"/>
          <w:shd w:val="clear" w:color="auto" w:fill="FFFFFF"/>
        </w:rPr>
        <w:t> unterhalten, so ist die Umsatzsteuervoranmeldung dort abzugeben, wo ein </w:t>
      </w:r>
      <w:r w:rsidRPr="00D90E71">
        <w:rPr>
          <w:rStyle w:val="Fett"/>
          <w:rFonts w:ascii="Univers LT 47 CondensedLt" w:hAnsi="Univers LT 47 CondensedLt" w:cs="Arial"/>
          <w:b w:val="0"/>
          <w:sz w:val="24"/>
          <w:szCs w:val="28"/>
          <w:shd w:val="clear" w:color="auto" w:fill="FFFFFF"/>
        </w:rPr>
        <w:t>Gewerbe vorwiegend</w:t>
      </w:r>
      <w:r w:rsidRPr="00D90E71">
        <w:rPr>
          <w:rFonts w:ascii="Univers LT 47 CondensedLt" w:hAnsi="Univers LT 47 CondensedLt" w:cs="Arial"/>
          <w:sz w:val="24"/>
          <w:szCs w:val="28"/>
          <w:shd w:val="clear" w:color="auto" w:fill="FFFFFF"/>
        </w:rPr>
        <w:t> betrieben wird. Hierbei gilt der </w:t>
      </w:r>
      <w:r w:rsidRPr="00D90E71">
        <w:rPr>
          <w:rStyle w:val="Fett"/>
          <w:rFonts w:ascii="Univers LT 47 CondensedLt" w:hAnsi="Univers LT 47 CondensedLt" w:cs="Arial"/>
          <w:b w:val="0"/>
          <w:sz w:val="24"/>
          <w:szCs w:val="28"/>
          <w:shd w:val="clear" w:color="auto" w:fill="FFFFFF"/>
        </w:rPr>
        <w:t>Grundsatz der Unternehmenseinheit</w:t>
      </w:r>
      <w:r w:rsidRPr="00D90E71">
        <w:rPr>
          <w:rFonts w:ascii="Univers LT 47 CondensedLt" w:hAnsi="Univers LT 47 CondensedLt" w:cs="Arial"/>
          <w:sz w:val="24"/>
          <w:szCs w:val="28"/>
          <w:shd w:val="clear" w:color="auto" w:fill="FFFFFF"/>
        </w:rPr>
        <w:t>. Jenes Finanzamt ist gleichzeitig auch Ansprechpartner in allen weiteren Belangen in Sachen Umsatzsteuer. Wie häufig eine </w:t>
      </w:r>
      <w:proofErr w:type="spellStart"/>
      <w:r w:rsidRPr="00D90E71">
        <w:rPr>
          <w:rStyle w:val="Fett"/>
          <w:rFonts w:ascii="Univers LT 47 CondensedLt" w:hAnsi="Univers LT 47 CondensedLt" w:cs="Arial"/>
          <w:b w:val="0"/>
          <w:sz w:val="24"/>
          <w:szCs w:val="28"/>
          <w:shd w:val="clear" w:color="auto" w:fill="FFFFFF"/>
        </w:rPr>
        <w:t>USt</w:t>
      </w:r>
      <w:proofErr w:type="spellEnd"/>
      <w:r w:rsidRPr="00D90E71">
        <w:rPr>
          <w:rFonts w:ascii="Univers LT 47 CondensedLt" w:hAnsi="Univers LT 47 CondensedLt" w:cs="Arial"/>
          <w:sz w:val="24"/>
          <w:szCs w:val="28"/>
          <w:shd w:val="clear" w:color="auto" w:fill="FFFFFF"/>
        </w:rPr>
        <w:t>–</w:t>
      </w:r>
      <w:r w:rsidRPr="00D90E71">
        <w:rPr>
          <w:rStyle w:val="Fett"/>
          <w:rFonts w:ascii="Univers LT 47 CondensedLt" w:hAnsi="Univers LT 47 CondensedLt" w:cs="Arial"/>
          <w:b w:val="0"/>
          <w:sz w:val="24"/>
          <w:szCs w:val="28"/>
          <w:shd w:val="clear" w:color="auto" w:fill="FFFFFF"/>
        </w:rPr>
        <w:t>Voranmeldung</w:t>
      </w:r>
      <w:r w:rsidRPr="00D90E71">
        <w:rPr>
          <w:rFonts w:ascii="Univers LT 47 CondensedLt" w:hAnsi="Univers LT 47 CondensedLt" w:cs="Arial"/>
          <w:sz w:val="24"/>
          <w:szCs w:val="28"/>
          <w:shd w:val="clear" w:color="auto" w:fill="FFFFFF"/>
        </w:rPr>
        <w:t> abzugeben ist, ist zum einen von der </w:t>
      </w:r>
      <w:r w:rsidRPr="00D90E71">
        <w:rPr>
          <w:rStyle w:val="Fett"/>
          <w:rFonts w:ascii="Univers LT 47 CondensedLt" w:hAnsi="Univers LT 47 CondensedLt" w:cs="Arial"/>
          <w:b w:val="0"/>
          <w:sz w:val="24"/>
          <w:szCs w:val="28"/>
          <w:shd w:val="clear" w:color="auto" w:fill="FFFFFF"/>
        </w:rPr>
        <w:t>Steuerschuld</w:t>
      </w:r>
      <w:r w:rsidRPr="00D90E71">
        <w:rPr>
          <w:rFonts w:ascii="Univers LT 47 CondensedLt" w:hAnsi="Univers LT 47 CondensedLt" w:cs="Arial"/>
          <w:sz w:val="24"/>
          <w:szCs w:val="28"/>
          <w:shd w:val="clear" w:color="auto" w:fill="FFFFFF"/>
        </w:rPr>
        <w:t> des vorherigen Geschäftsjahres und weiteren Sachverhalten abhängig.</w:t>
      </w:r>
    </w:p>
    <w:p w:rsidR="00D90E71" w:rsidRPr="00D90E71" w:rsidRDefault="00D90E71">
      <w:pPr>
        <w:rPr>
          <w:rFonts w:ascii="Univers LT 47 CondensedLt" w:hAnsi="Univers LT 47 CondensedLt" w:cs="Arial"/>
          <w:sz w:val="24"/>
          <w:szCs w:val="28"/>
          <w:shd w:val="clear" w:color="auto" w:fill="FFFFFF"/>
        </w:rPr>
      </w:pPr>
      <w:r w:rsidRPr="00D90E71">
        <w:rPr>
          <w:rFonts w:ascii="Univers LT 47 CondensedLt" w:hAnsi="Univers LT 47 CondensedLt" w:cs="Arial"/>
          <w:sz w:val="24"/>
          <w:szCs w:val="28"/>
          <w:shd w:val="clear" w:color="auto" w:fill="FFFFFF"/>
        </w:rPr>
        <w:t>Dabei können folgende </w:t>
      </w:r>
      <w:hyperlink r:id="rId7" w:history="1">
        <w:r w:rsidRPr="00D90E71">
          <w:rPr>
            <w:rStyle w:val="Hyperlink"/>
            <w:rFonts w:ascii="Univers LT 47 CondensedLt" w:hAnsi="Univers LT 47 CondensedLt" w:cs="Arial"/>
            <w:color w:val="auto"/>
            <w:sz w:val="24"/>
            <w:szCs w:val="28"/>
            <w:u w:val="none"/>
            <w:shd w:val="clear" w:color="auto" w:fill="FFFFFF"/>
          </w:rPr>
          <w:t>Voranmeldezeiträum</w:t>
        </w:r>
      </w:hyperlink>
      <w:r w:rsidRPr="00D90E71">
        <w:rPr>
          <w:rFonts w:ascii="Univers LT 47 CondensedLt" w:hAnsi="Univers LT 47 CondensedLt" w:cs="Arial"/>
          <w:sz w:val="24"/>
          <w:szCs w:val="28"/>
          <w:shd w:val="clear" w:color="auto" w:fill="FFFFFF"/>
        </w:rPr>
        <w:t>e unterschieden werden:</w:t>
      </w:r>
    </w:p>
    <w:tbl>
      <w:tblPr>
        <w:tblW w:w="8460" w:type="dxa"/>
        <w:shd w:val="clear" w:color="auto" w:fill="FFFFFF"/>
        <w:tblCellMar>
          <w:left w:w="0" w:type="dxa"/>
          <w:right w:w="0" w:type="dxa"/>
        </w:tblCellMar>
        <w:tblLook w:val="04A0" w:firstRow="1" w:lastRow="0" w:firstColumn="1" w:lastColumn="0" w:noHBand="0" w:noVBand="1"/>
      </w:tblPr>
      <w:tblGrid>
        <w:gridCol w:w="2295"/>
        <w:gridCol w:w="6165"/>
      </w:tblGrid>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193968"/>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bCs/>
                <w:sz w:val="24"/>
                <w:szCs w:val="28"/>
                <w:lang w:eastAsia="de-DE"/>
              </w:rPr>
            </w:pPr>
            <w:r w:rsidRPr="00D90E71">
              <w:rPr>
                <w:rFonts w:ascii="Univers LT 47 CondensedLt" w:eastAsia="Times New Roman" w:hAnsi="Univers LT 47 CondensedLt" w:cs="Arial"/>
                <w:bCs/>
                <w:sz w:val="24"/>
                <w:szCs w:val="28"/>
                <w:lang w:eastAsia="de-DE"/>
              </w:rPr>
              <w:t>Voranmeldezeitraum</w:t>
            </w:r>
          </w:p>
        </w:tc>
        <w:tc>
          <w:tcPr>
            <w:tcW w:w="0" w:type="auto"/>
            <w:tcBorders>
              <w:top w:val="single" w:sz="6" w:space="0" w:color="DADBDB"/>
              <w:left w:val="single" w:sz="6" w:space="0" w:color="DADBDB"/>
              <w:bottom w:val="single" w:sz="6" w:space="0" w:color="DADBDB"/>
              <w:right w:val="single" w:sz="6" w:space="0" w:color="DADBDB"/>
            </w:tcBorders>
            <w:shd w:val="clear" w:color="auto" w:fill="193968"/>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bCs/>
                <w:sz w:val="24"/>
                <w:szCs w:val="28"/>
                <w:lang w:eastAsia="de-DE"/>
              </w:rPr>
            </w:pPr>
            <w:r w:rsidRPr="00D90E71">
              <w:rPr>
                <w:rFonts w:ascii="Univers LT 47 CondensedLt" w:eastAsia="Times New Roman" w:hAnsi="Univers LT 47 CondensedLt" w:cs="Arial"/>
                <w:bCs/>
                <w:sz w:val="24"/>
                <w:szCs w:val="28"/>
                <w:lang w:eastAsia="de-DE"/>
              </w:rPr>
              <w:t>Erklärung</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bCs/>
                <w:sz w:val="24"/>
                <w:szCs w:val="28"/>
                <w:lang w:eastAsia="de-DE"/>
              </w:rPr>
              <w:t>Monatlich (bei Neugründungen)</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In den ersten zwei Kalenderjahren nach der Gründung eines Unternehmens, ist der Unternehmer zur </w:t>
            </w:r>
            <w:r w:rsidRPr="00D90E71">
              <w:rPr>
                <w:rFonts w:ascii="Univers LT 47 CondensedLt" w:eastAsia="Times New Roman" w:hAnsi="Univers LT 47 CondensedLt" w:cs="Arial"/>
                <w:bCs/>
                <w:sz w:val="24"/>
                <w:szCs w:val="28"/>
                <w:lang w:eastAsia="de-DE"/>
              </w:rPr>
              <w:t>monatlichen Abgabe</w:t>
            </w:r>
            <w:r w:rsidRPr="00D90E71">
              <w:rPr>
                <w:rFonts w:ascii="Univers LT 47 CondensedLt" w:eastAsia="Times New Roman" w:hAnsi="Univers LT 47 CondensedLt" w:cs="Arial"/>
                <w:sz w:val="24"/>
                <w:szCs w:val="28"/>
                <w:lang w:eastAsia="de-DE"/>
              </w:rPr>
              <w:t> der Umsatzsteuervoranmeldung </w:t>
            </w:r>
            <w:r w:rsidRPr="00D90E71">
              <w:rPr>
                <w:rFonts w:ascii="Univers LT 47 CondensedLt" w:eastAsia="Times New Roman" w:hAnsi="Univers LT 47 CondensedLt" w:cs="Arial"/>
                <w:bCs/>
                <w:sz w:val="24"/>
                <w:szCs w:val="28"/>
                <w:lang w:eastAsia="de-DE"/>
              </w:rPr>
              <w:t>verpflichtet</w:t>
            </w:r>
            <w:r w:rsidRPr="00D90E71">
              <w:rPr>
                <w:rFonts w:ascii="Univers LT 47 CondensedLt" w:eastAsia="Times New Roman" w:hAnsi="Univers LT 47 CondensedLt" w:cs="Arial"/>
                <w:sz w:val="24"/>
                <w:szCs w:val="28"/>
                <w:lang w:eastAsia="de-DE"/>
              </w:rPr>
              <w:t>.</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bCs/>
                <w:sz w:val="24"/>
                <w:szCs w:val="28"/>
                <w:lang w:eastAsia="de-DE"/>
              </w:rPr>
              <w:t>Monatlich</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Lag die Summe der im vorherigen Kalenderjahr zu entrichtenden Umsatzsteuer </w:t>
            </w:r>
            <w:r w:rsidRPr="00D90E71">
              <w:rPr>
                <w:rFonts w:ascii="Univers LT 47 CondensedLt" w:eastAsia="Times New Roman" w:hAnsi="Univers LT 47 CondensedLt" w:cs="Arial"/>
                <w:bCs/>
                <w:sz w:val="24"/>
                <w:szCs w:val="28"/>
                <w:lang w:eastAsia="de-DE"/>
              </w:rPr>
              <w:t>über 7.500 €</w:t>
            </w:r>
            <w:r w:rsidRPr="00D90E71">
              <w:rPr>
                <w:rFonts w:ascii="Univers LT 47 CondensedLt" w:eastAsia="Times New Roman" w:hAnsi="Univers LT 47 CondensedLt" w:cs="Arial"/>
                <w:sz w:val="24"/>
                <w:szCs w:val="28"/>
                <w:lang w:eastAsia="de-DE"/>
              </w:rPr>
              <w:t>, so ist ebenfalls eine monatliche Umsatzsteuervoranmeldung abzugeben.</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bCs/>
                <w:sz w:val="24"/>
                <w:szCs w:val="28"/>
                <w:lang w:eastAsia="de-DE"/>
              </w:rPr>
              <w:t>Vierteljährlich</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Lag die Summe der im vorherigen Kalenderjahr zu entrichtenden Umsatzsteuer </w:t>
            </w:r>
            <w:r w:rsidRPr="00D90E71">
              <w:rPr>
                <w:rFonts w:ascii="Univers LT 47 CondensedLt" w:eastAsia="Times New Roman" w:hAnsi="Univers LT 47 CondensedLt" w:cs="Arial"/>
                <w:bCs/>
                <w:sz w:val="24"/>
                <w:szCs w:val="28"/>
                <w:lang w:eastAsia="de-DE"/>
              </w:rPr>
              <w:t>unter 7.500 €</w:t>
            </w:r>
            <w:r w:rsidRPr="00D90E71">
              <w:rPr>
                <w:rFonts w:ascii="Univers LT 47 CondensedLt" w:eastAsia="Times New Roman" w:hAnsi="Univers LT 47 CondensedLt" w:cs="Arial"/>
                <w:sz w:val="24"/>
                <w:szCs w:val="28"/>
                <w:lang w:eastAsia="de-DE"/>
              </w:rPr>
              <w:t>, so ist die Umsatzsteuervoranmeldung vierteljährlich abzugeben.</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bCs/>
                <w:sz w:val="24"/>
                <w:szCs w:val="28"/>
                <w:lang w:eastAsia="de-DE"/>
              </w:rPr>
              <w:t xml:space="preserve">Jährlich (ausschließlich </w:t>
            </w:r>
            <w:proofErr w:type="spellStart"/>
            <w:r w:rsidRPr="00D90E71">
              <w:rPr>
                <w:rFonts w:ascii="Univers LT 47 CondensedLt" w:eastAsia="Times New Roman" w:hAnsi="Univers LT 47 CondensedLt" w:cs="Arial"/>
                <w:bCs/>
                <w:sz w:val="24"/>
                <w:szCs w:val="28"/>
                <w:lang w:eastAsia="de-DE"/>
              </w:rPr>
              <w:t>USt</w:t>
            </w:r>
            <w:proofErr w:type="spellEnd"/>
            <w:r w:rsidRPr="00D90E71">
              <w:rPr>
                <w:rFonts w:ascii="Univers LT 47 CondensedLt" w:eastAsia="Times New Roman" w:hAnsi="Univers LT 47 CondensedLt" w:cs="Arial"/>
                <w:bCs/>
                <w:sz w:val="24"/>
                <w:szCs w:val="28"/>
                <w:lang w:eastAsia="de-DE"/>
              </w:rPr>
              <w:t>-Jahreserklärung)</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sz w:val="24"/>
                <w:szCs w:val="28"/>
                <w:lang w:eastAsia="de-DE"/>
              </w:rPr>
            </w:pPr>
            <w:r w:rsidRPr="00D90E71">
              <w:rPr>
                <w:rFonts w:ascii="Univers LT 47 CondensedLt" w:eastAsia="Times New Roman" w:hAnsi="Univers LT 47 CondensedLt" w:cs="Arial"/>
                <w:sz w:val="24"/>
                <w:szCs w:val="28"/>
                <w:lang w:eastAsia="de-DE"/>
              </w:rPr>
              <w:t>Lag die Summe der im vorherigen Kalenderjahr zu entrichtenden Umsatzsteuer </w:t>
            </w:r>
            <w:r w:rsidRPr="00D90E71">
              <w:rPr>
                <w:rFonts w:ascii="Univers LT 47 CondensedLt" w:eastAsia="Times New Roman" w:hAnsi="Univers LT 47 CondensedLt" w:cs="Arial"/>
                <w:bCs/>
                <w:sz w:val="24"/>
                <w:szCs w:val="28"/>
                <w:lang w:eastAsia="de-DE"/>
              </w:rPr>
              <w:t>unter 1.000 €</w:t>
            </w:r>
            <w:r w:rsidRPr="00D90E71">
              <w:rPr>
                <w:rFonts w:ascii="Univers LT 47 CondensedLt" w:eastAsia="Times New Roman" w:hAnsi="Univers LT 47 CondensedLt" w:cs="Arial"/>
                <w:sz w:val="24"/>
                <w:szCs w:val="28"/>
                <w:lang w:eastAsia="de-DE"/>
              </w:rPr>
              <w:t>, so kann das zuständige Finanzamt dem Unternehmer den </w:t>
            </w:r>
            <w:r w:rsidRPr="00D90E71">
              <w:rPr>
                <w:rFonts w:ascii="Univers LT 47 CondensedLt" w:eastAsia="Times New Roman" w:hAnsi="Univers LT 47 CondensedLt" w:cs="Arial"/>
                <w:bCs/>
                <w:sz w:val="24"/>
                <w:szCs w:val="28"/>
                <w:lang w:eastAsia="de-DE"/>
              </w:rPr>
              <w:t>Verzicht auf die Voranmeldung</w:t>
            </w:r>
            <w:r w:rsidRPr="00D90E71">
              <w:rPr>
                <w:rFonts w:ascii="Univers LT 47 CondensedLt" w:eastAsia="Times New Roman" w:hAnsi="Univers LT 47 CondensedLt" w:cs="Arial"/>
                <w:sz w:val="24"/>
                <w:szCs w:val="28"/>
                <w:lang w:eastAsia="de-DE"/>
              </w:rPr>
              <w:t> einräumen. In diesem Fall ist dann lediglich wie gewohnt nach Ablauf eines Geschäftsjahres die Umsatzsteuerjahreserklärung abzugeben.</w:t>
            </w:r>
          </w:p>
        </w:tc>
      </w:tr>
    </w:tbl>
    <w:p w:rsidR="00D90E71" w:rsidRPr="00D90E71" w:rsidRDefault="00D90E71">
      <w:pPr>
        <w:rPr>
          <w:rFonts w:ascii="Univers LT 47 CondensedLt" w:hAnsi="Univers LT 47 CondensedLt"/>
          <w:sz w:val="24"/>
          <w:szCs w:val="28"/>
        </w:rPr>
      </w:pPr>
    </w:p>
    <w:p w:rsidR="00D90E71" w:rsidRPr="00D90E71" w:rsidRDefault="00D90E71" w:rsidP="00D90E71">
      <w:pPr>
        <w:pStyle w:val="berschrift3"/>
        <w:shd w:val="clear" w:color="auto" w:fill="FFFFFF"/>
        <w:spacing w:before="0" w:line="405" w:lineRule="atLeast"/>
        <w:rPr>
          <w:rFonts w:ascii="Univers LT 47 CondensedLt" w:hAnsi="Univers LT 47 CondensedLt" w:cs="Arial"/>
          <w:b/>
          <w:color w:val="111111"/>
          <w:szCs w:val="28"/>
        </w:rPr>
      </w:pPr>
      <w:r w:rsidRPr="00D90E71">
        <w:rPr>
          <w:rFonts w:ascii="Univers LT 47 CondensedLt" w:hAnsi="Univers LT 47 CondensedLt" w:cs="Arial"/>
          <w:b/>
          <w:color w:val="111111"/>
          <w:szCs w:val="28"/>
        </w:rPr>
        <w:lastRenderedPageBreak/>
        <w:t>Wann ist eine Umsatzsteuervoranmeldung spätestens abzugeben?</w:t>
      </w:r>
    </w:p>
    <w:p w:rsidR="00D90E71" w:rsidRDefault="00D90E71" w:rsidP="00D90E71">
      <w:pPr>
        <w:pStyle w:val="StandardWeb"/>
        <w:shd w:val="clear" w:color="auto" w:fill="FFFFFF"/>
        <w:spacing w:before="0" w:beforeAutospacing="0" w:after="0" w:afterAutospacing="0"/>
        <w:rPr>
          <w:rFonts w:ascii="Univers LT 47 CondensedLt" w:hAnsi="Univers LT 47 CondensedLt" w:cs="Arial"/>
          <w:color w:val="111111"/>
          <w:szCs w:val="28"/>
        </w:rPr>
      </w:pPr>
      <w:r w:rsidRPr="00D90E71">
        <w:rPr>
          <w:rFonts w:ascii="Univers LT 47 CondensedLt" w:hAnsi="Univers LT 47 CondensedLt" w:cs="Arial"/>
          <w:color w:val="111111"/>
          <w:szCs w:val="28"/>
        </w:rPr>
        <w:t>Im Hinblick auf die Abgabe der Voranmeldung haben Unternehmer </w:t>
      </w:r>
      <w:r w:rsidRPr="00D90E71">
        <w:rPr>
          <w:rStyle w:val="Fett"/>
          <w:rFonts w:ascii="Univers LT 47 CondensedLt" w:hAnsi="Univers LT 47 CondensedLt" w:cs="Arial"/>
          <w:color w:val="111111"/>
          <w:szCs w:val="28"/>
        </w:rPr>
        <w:t>zwei Möglichkeiten</w:t>
      </w:r>
      <w:r w:rsidRPr="00D90E71">
        <w:rPr>
          <w:rFonts w:ascii="Univers LT 47 CondensedLt" w:hAnsi="Univers LT 47 CondensedLt" w:cs="Arial"/>
          <w:color w:val="111111"/>
          <w:szCs w:val="28"/>
        </w:rPr>
        <w:t>:</w:t>
      </w:r>
    </w:p>
    <w:p w:rsidR="00D90E71" w:rsidRPr="00D90E71" w:rsidRDefault="00D90E71" w:rsidP="00D90E71">
      <w:pPr>
        <w:pStyle w:val="StandardWeb"/>
        <w:shd w:val="clear" w:color="auto" w:fill="FFFFFF"/>
        <w:spacing w:before="0" w:beforeAutospacing="0" w:after="0" w:afterAutospacing="0"/>
        <w:rPr>
          <w:rFonts w:ascii="Univers LT 47 CondensedLt" w:hAnsi="Univers LT 47 CondensedLt" w:cs="Arial"/>
          <w:color w:val="111111"/>
          <w:szCs w:val="28"/>
        </w:rPr>
      </w:pPr>
    </w:p>
    <w:tbl>
      <w:tblPr>
        <w:tblW w:w="8460" w:type="dxa"/>
        <w:shd w:val="clear" w:color="auto" w:fill="FFFFFF"/>
        <w:tblCellMar>
          <w:left w:w="0" w:type="dxa"/>
          <w:right w:w="0" w:type="dxa"/>
        </w:tblCellMar>
        <w:tblLook w:val="04A0" w:firstRow="1" w:lastRow="0" w:firstColumn="1" w:lastColumn="0" w:noHBand="0" w:noVBand="1"/>
      </w:tblPr>
      <w:tblGrid>
        <w:gridCol w:w="2300"/>
        <w:gridCol w:w="6160"/>
      </w:tblGrid>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193968"/>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bCs/>
                <w:color w:val="FFFFFF"/>
                <w:sz w:val="24"/>
                <w:szCs w:val="28"/>
                <w:lang w:eastAsia="de-DE"/>
              </w:rPr>
            </w:pPr>
            <w:r w:rsidRPr="00D90E71">
              <w:rPr>
                <w:rFonts w:ascii="Univers LT 47 CondensedLt" w:eastAsia="Times New Roman" w:hAnsi="Univers LT 47 CondensedLt" w:cs="Arial"/>
                <w:bCs/>
                <w:color w:val="FFFFFF"/>
                <w:sz w:val="24"/>
                <w:szCs w:val="28"/>
                <w:lang w:eastAsia="de-DE"/>
              </w:rPr>
              <w:t>Methode</w:t>
            </w:r>
          </w:p>
        </w:tc>
        <w:tc>
          <w:tcPr>
            <w:tcW w:w="0" w:type="auto"/>
            <w:tcBorders>
              <w:top w:val="single" w:sz="6" w:space="0" w:color="DADBDB"/>
              <w:left w:val="single" w:sz="6" w:space="0" w:color="DADBDB"/>
              <w:bottom w:val="single" w:sz="6" w:space="0" w:color="DADBDB"/>
              <w:right w:val="single" w:sz="6" w:space="0" w:color="DADBDB"/>
            </w:tcBorders>
            <w:shd w:val="clear" w:color="auto" w:fill="193968"/>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bCs/>
                <w:color w:val="FFFFFF"/>
                <w:sz w:val="24"/>
                <w:szCs w:val="28"/>
                <w:lang w:eastAsia="de-DE"/>
              </w:rPr>
            </w:pPr>
            <w:r w:rsidRPr="00D90E71">
              <w:rPr>
                <w:rFonts w:ascii="Univers LT 47 CondensedLt" w:eastAsia="Times New Roman" w:hAnsi="Univers LT 47 CondensedLt" w:cs="Arial"/>
                <w:bCs/>
                <w:color w:val="FFFFFF"/>
                <w:sz w:val="24"/>
                <w:szCs w:val="28"/>
                <w:lang w:eastAsia="de-DE"/>
              </w:rPr>
              <w:t>Erklärung</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color w:val="111111"/>
                <w:sz w:val="24"/>
                <w:szCs w:val="28"/>
                <w:lang w:eastAsia="de-DE"/>
              </w:rPr>
            </w:pPr>
            <w:r w:rsidRPr="00D90E71">
              <w:rPr>
                <w:rFonts w:ascii="Univers LT 47 CondensedLt" w:eastAsia="Times New Roman" w:hAnsi="Univers LT 47 CondensedLt" w:cs="Arial"/>
                <w:bCs/>
                <w:color w:val="111111"/>
                <w:sz w:val="24"/>
                <w:szCs w:val="28"/>
                <w:lang w:eastAsia="de-DE"/>
              </w:rPr>
              <w:t>Standard</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color w:val="111111"/>
                <w:sz w:val="24"/>
                <w:szCs w:val="28"/>
                <w:lang w:eastAsia="de-DE"/>
              </w:rPr>
            </w:pPr>
            <w:r w:rsidRPr="00D90E71">
              <w:rPr>
                <w:rFonts w:ascii="Univers LT 47 CondensedLt" w:eastAsia="Times New Roman" w:hAnsi="Univers LT 47 CondensedLt" w:cs="Arial"/>
                <w:color w:val="111111"/>
                <w:sz w:val="24"/>
                <w:szCs w:val="28"/>
                <w:lang w:eastAsia="de-DE"/>
              </w:rPr>
              <w:t xml:space="preserve">Im Regelfall hat die Abgabe der </w:t>
            </w:r>
            <w:proofErr w:type="spellStart"/>
            <w:r w:rsidRPr="00D90E71">
              <w:rPr>
                <w:rFonts w:ascii="Univers LT 47 CondensedLt" w:eastAsia="Times New Roman" w:hAnsi="Univers LT 47 CondensedLt" w:cs="Arial"/>
                <w:color w:val="111111"/>
                <w:sz w:val="24"/>
                <w:szCs w:val="28"/>
                <w:lang w:eastAsia="de-DE"/>
              </w:rPr>
              <w:t>USt</w:t>
            </w:r>
            <w:proofErr w:type="spellEnd"/>
            <w:r w:rsidRPr="00D90E71">
              <w:rPr>
                <w:rFonts w:ascii="Univers LT 47 CondensedLt" w:eastAsia="Times New Roman" w:hAnsi="Univers LT 47 CondensedLt" w:cs="Arial"/>
                <w:color w:val="111111"/>
                <w:sz w:val="24"/>
                <w:szCs w:val="28"/>
                <w:lang w:eastAsia="de-DE"/>
              </w:rPr>
              <w:t>-Voranmeldung spätestens bis zum </w:t>
            </w:r>
            <w:r w:rsidRPr="00D90E71">
              <w:rPr>
                <w:rFonts w:ascii="Univers LT 47 CondensedLt" w:eastAsia="Times New Roman" w:hAnsi="Univers LT 47 CondensedLt" w:cs="Arial"/>
                <w:bCs/>
                <w:color w:val="111111"/>
                <w:sz w:val="24"/>
                <w:szCs w:val="28"/>
                <w:lang w:eastAsia="de-DE"/>
              </w:rPr>
              <w:t>10. Tag nach Ende des jeweiligen Anmeldezeitraums</w:t>
            </w:r>
            <w:r w:rsidRPr="00D90E71">
              <w:rPr>
                <w:rFonts w:ascii="Univers LT 47 CondensedLt" w:eastAsia="Times New Roman" w:hAnsi="Univers LT 47 CondensedLt" w:cs="Arial"/>
                <w:color w:val="111111"/>
                <w:sz w:val="24"/>
                <w:szCs w:val="28"/>
                <w:lang w:eastAsia="de-DE"/>
              </w:rPr>
              <w:t> zu erfolgen. Eine Umsatzsteuervoranmeldung für das erste Quartal des Jahrs 2017 müsste also spätestens am 10. April 2017 abgegeben werden.</w:t>
            </w:r>
          </w:p>
        </w:tc>
      </w:tr>
      <w:tr w:rsidR="00D90E71" w:rsidRPr="00D90E71" w:rsidTr="00D90E71">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color w:val="111111"/>
                <w:sz w:val="24"/>
                <w:szCs w:val="28"/>
                <w:lang w:eastAsia="de-DE"/>
              </w:rPr>
            </w:pPr>
            <w:r w:rsidRPr="00D90E71">
              <w:rPr>
                <w:rFonts w:ascii="Univers LT 47 CondensedLt" w:eastAsia="Times New Roman" w:hAnsi="Univers LT 47 CondensedLt" w:cs="Arial"/>
                <w:bCs/>
                <w:color w:val="111111"/>
                <w:sz w:val="24"/>
                <w:szCs w:val="28"/>
                <w:lang w:eastAsia="de-DE"/>
              </w:rPr>
              <w:t>Dauerfristverlängerung</w:t>
            </w:r>
          </w:p>
        </w:tc>
        <w:tc>
          <w:tcPr>
            <w:tcW w:w="0" w:type="auto"/>
            <w:tcBorders>
              <w:top w:val="single" w:sz="6" w:space="0" w:color="DADBDB"/>
              <w:left w:val="single" w:sz="6" w:space="0" w:color="DADBDB"/>
              <w:bottom w:val="single" w:sz="6" w:space="0" w:color="DADBDB"/>
              <w:right w:val="single" w:sz="6" w:space="0" w:color="DADBDB"/>
            </w:tcBorders>
            <w:shd w:val="clear" w:color="auto" w:fill="FFFFFF"/>
            <w:tcMar>
              <w:top w:w="150" w:type="dxa"/>
              <w:left w:w="150" w:type="dxa"/>
              <w:bottom w:w="150" w:type="dxa"/>
              <w:right w:w="150" w:type="dxa"/>
            </w:tcMar>
            <w:vAlign w:val="center"/>
            <w:hideMark/>
          </w:tcPr>
          <w:p w:rsidR="00D90E71" w:rsidRPr="00D90E71" w:rsidRDefault="00D90E71" w:rsidP="00D90E71">
            <w:pPr>
              <w:spacing w:after="0" w:line="240" w:lineRule="auto"/>
              <w:rPr>
                <w:rFonts w:ascii="Univers LT 47 CondensedLt" w:eastAsia="Times New Roman" w:hAnsi="Univers LT 47 CondensedLt" w:cs="Arial"/>
                <w:color w:val="111111"/>
                <w:sz w:val="24"/>
                <w:szCs w:val="28"/>
                <w:lang w:eastAsia="de-DE"/>
              </w:rPr>
            </w:pPr>
            <w:r w:rsidRPr="00D90E71">
              <w:rPr>
                <w:rFonts w:ascii="Univers LT 47 CondensedLt" w:eastAsia="Times New Roman" w:hAnsi="Univers LT 47 CondensedLt" w:cs="Arial"/>
                <w:color w:val="111111"/>
                <w:sz w:val="24"/>
                <w:szCs w:val="28"/>
                <w:lang w:eastAsia="de-DE"/>
              </w:rPr>
              <w:t>Nach Stellung eines Antrages kann das Finanzamt eine Dauerfristverlängerung genehmigen. Die Anmeldung hat dann bis zum </w:t>
            </w:r>
            <w:r w:rsidRPr="00D90E71">
              <w:rPr>
                <w:rFonts w:ascii="Univers LT 47 CondensedLt" w:eastAsia="Times New Roman" w:hAnsi="Univers LT 47 CondensedLt" w:cs="Arial"/>
                <w:bCs/>
                <w:color w:val="111111"/>
                <w:sz w:val="24"/>
                <w:szCs w:val="28"/>
                <w:lang w:eastAsia="de-DE"/>
              </w:rPr>
              <w:t>10. Tag des zweiten Monats nach dem Ende des Anmeldezeitraums</w:t>
            </w:r>
            <w:r w:rsidRPr="00D90E71">
              <w:rPr>
                <w:rFonts w:ascii="Univers LT 47 CondensedLt" w:eastAsia="Times New Roman" w:hAnsi="Univers LT 47 CondensedLt" w:cs="Arial"/>
                <w:color w:val="111111"/>
                <w:sz w:val="24"/>
                <w:szCs w:val="28"/>
                <w:lang w:eastAsia="de-DE"/>
              </w:rPr>
              <w:t> zu erfolgen. Ist eine monatliche Voranmeldung vorgesehen, so wird diese nur genehmigt, wenn eine </w:t>
            </w:r>
            <w:r w:rsidRPr="00D90E71">
              <w:rPr>
                <w:rFonts w:ascii="Univers LT 47 CondensedLt" w:eastAsia="Times New Roman" w:hAnsi="Univers LT 47 CondensedLt" w:cs="Arial"/>
                <w:bCs/>
                <w:color w:val="111111"/>
                <w:sz w:val="24"/>
                <w:szCs w:val="28"/>
                <w:lang w:eastAsia="de-DE"/>
              </w:rPr>
              <w:t>Sondervorauszahlung</w:t>
            </w:r>
            <w:r w:rsidRPr="00D90E71">
              <w:rPr>
                <w:rFonts w:ascii="Univers LT 47 CondensedLt" w:eastAsia="Times New Roman" w:hAnsi="Univers LT 47 CondensedLt" w:cs="Arial"/>
                <w:color w:val="111111"/>
                <w:sz w:val="24"/>
                <w:szCs w:val="28"/>
                <w:lang w:eastAsia="de-DE"/>
              </w:rPr>
              <w:t> in Höhe von 1/11 der Vorauszahlungen des vorherigen Geschäftsjahres geleistet wird.</w:t>
            </w:r>
          </w:p>
        </w:tc>
      </w:tr>
    </w:tbl>
    <w:p w:rsidR="00D90E71" w:rsidRDefault="00D90E71">
      <w:pPr>
        <w:rPr>
          <w:rFonts w:ascii="Univers LT 47 CondensedLt" w:hAnsi="Univers LT 47 CondensedLt"/>
          <w:sz w:val="28"/>
          <w:szCs w:val="28"/>
        </w:rPr>
      </w:pPr>
    </w:p>
    <w:p w:rsidR="00D90E71" w:rsidRDefault="00D90E71">
      <w:pPr>
        <w:rPr>
          <w:rFonts w:ascii="Arial" w:hAnsi="Arial" w:cs="Arial"/>
          <w:color w:val="111111"/>
          <w:shd w:val="clear" w:color="auto" w:fill="FFFFFF"/>
        </w:rPr>
      </w:pPr>
      <w:r>
        <w:rPr>
          <w:rFonts w:ascii="Arial" w:hAnsi="Arial" w:cs="Arial"/>
          <w:color w:val="111111"/>
          <w:shd w:val="clear" w:color="auto" w:fill="FFFFFF"/>
        </w:rPr>
        <w:t>Die nach Ablauf eines Geschäftsjahres abzugebende </w:t>
      </w:r>
      <w:r>
        <w:rPr>
          <w:rStyle w:val="Fett"/>
          <w:rFonts w:ascii="Arial" w:hAnsi="Arial" w:cs="Arial"/>
          <w:color w:val="111111"/>
          <w:shd w:val="clear" w:color="auto" w:fill="FFFFFF"/>
        </w:rPr>
        <w:t>Umsatzsteuerjahreserklärung</w:t>
      </w:r>
      <w:r>
        <w:rPr>
          <w:rFonts w:ascii="Arial" w:hAnsi="Arial" w:cs="Arial"/>
          <w:color w:val="111111"/>
          <w:shd w:val="clear" w:color="auto" w:fill="FFFFFF"/>
        </w:rPr>
        <w:t> ist bei Erstellung in </w:t>
      </w:r>
      <w:r>
        <w:rPr>
          <w:rStyle w:val="Fett"/>
          <w:rFonts w:ascii="Arial" w:hAnsi="Arial" w:cs="Arial"/>
          <w:color w:val="111111"/>
          <w:shd w:val="clear" w:color="auto" w:fill="FFFFFF"/>
        </w:rPr>
        <w:t>Eigenregie </w:t>
      </w:r>
      <w:r>
        <w:rPr>
          <w:rFonts w:ascii="Arial" w:hAnsi="Arial" w:cs="Arial"/>
          <w:color w:val="111111"/>
          <w:shd w:val="clear" w:color="auto" w:fill="FFFFFF"/>
        </w:rPr>
        <w:t>bis zum 31. Mai des Folgejahres abzugeben. Wird die Erstellung hingegen von einem </w:t>
      </w:r>
      <w:r>
        <w:rPr>
          <w:rStyle w:val="Fett"/>
          <w:rFonts w:ascii="Arial" w:hAnsi="Arial" w:cs="Arial"/>
          <w:color w:val="111111"/>
          <w:shd w:val="clear" w:color="auto" w:fill="FFFFFF"/>
        </w:rPr>
        <w:t>Steuerberater</w:t>
      </w:r>
      <w:r>
        <w:rPr>
          <w:rFonts w:ascii="Arial" w:hAnsi="Arial" w:cs="Arial"/>
          <w:color w:val="111111"/>
          <w:shd w:val="clear" w:color="auto" w:fill="FFFFFF"/>
        </w:rPr>
        <w:t> übernommen, so gelten längere Fristen. Eine Abgabe ist dann bis zum 31. Dezember des Folgejahres möglich. Ist eine verspätete Abgabe wahrscheinlich, so können Unternehmer auch ohne Steuerberater eine </w:t>
      </w:r>
      <w:r>
        <w:rPr>
          <w:rStyle w:val="Fett"/>
          <w:rFonts w:ascii="Arial" w:hAnsi="Arial" w:cs="Arial"/>
          <w:color w:val="111111"/>
          <w:shd w:val="clear" w:color="auto" w:fill="FFFFFF"/>
        </w:rPr>
        <w:t>Fristverlängerung</w:t>
      </w:r>
      <w:r>
        <w:rPr>
          <w:rFonts w:ascii="Arial" w:hAnsi="Arial" w:cs="Arial"/>
          <w:color w:val="111111"/>
          <w:shd w:val="clear" w:color="auto" w:fill="FFFFFF"/>
        </w:rPr>
        <w:t> beantragen. Dieser geben die meisten Finanzämter in der Regel statt, sodass dies auch im Hinblick auf mögliche </w:t>
      </w:r>
      <w:r>
        <w:rPr>
          <w:rStyle w:val="Fett"/>
          <w:rFonts w:ascii="Arial" w:hAnsi="Arial" w:cs="Arial"/>
          <w:color w:val="111111"/>
          <w:shd w:val="clear" w:color="auto" w:fill="FFFFFF"/>
        </w:rPr>
        <w:t>Säumniszuschläge und Ordnungsgelder</w:t>
      </w:r>
      <w:r>
        <w:rPr>
          <w:rFonts w:ascii="Arial" w:hAnsi="Arial" w:cs="Arial"/>
          <w:color w:val="111111"/>
          <w:shd w:val="clear" w:color="auto" w:fill="FFFFFF"/>
        </w:rPr>
        <w:t> für die verspätete Abgabe empfehlenswert ist</w:t>
      </w: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Default="00D90E71">
      <w:pPr>
        <w:rPr>
          <w:rFonts w:ascii="Arial" w:hAnsi="Arial" w:cs="Arial"/>
          <w:color w:val="111111"/>
          <w:shd w:val="clear" w:color="auto" w:fill="FFFFFF"/>
        </w:rPr>
      </w:pPr>
    </w:p>
    <w:p w:rsidR="00D90E71" w:rsidRPr="00D90E71" w:rsidRDefault="00D90E71" w:rsidP="00D90E71">
      <w:pPr>
        <w:pStyle w:val="berschrift3"/>
        <w:shd w:val="clear" w:color="auto" w:fill="FFFFFF"/>
        <w:spacing w:before="0" w:line="405" w:lineRule="atLeast"/>
        <w:rPr>
          <w:rFonts w:ascii="Univers LT 47 CondensedLt" w:hAnsi="Univers LT 47 CondensedLt" w:cs="Arial"/>
          <w:color w:val="111111"/>
          <w:shd w:val="clear" w:color="auto" w:fill="FFFFFF"/>
        </w:rPr>
      </w:pPr>
      <w:r w:rsidRPr="00D90E71">
        <w:rPr>
          <w:rFonts w:ascii="Univers LT 47 CondensedLt" w:hAnsi="Univers LT 47 CondensedLt" w:cs="Arial"/>
          <w:b/>
          <w:color w:val="111111"/>
        </w:rPr>
        <w:lastRenderedPageBreak/>
        <w:t>W</w:t>
      </w:r>
      <w:r w:rsidRPr="00D90E71">
        <w:rPr>
          <w:rFonts w:ascii="Univers LT 47 CondensedLt" w:hAnsi="Univers LT 47 CondensedLt" w:cs="Arial"/>
          <w:b/>
          <w:color w:val="111111"/>
        </w:rPr>
        <w:t>ie ist die Umsatzsteuervoranmeldung abzugeben?</w:t>
      </w:r>
      <w:r>
        <w:rPr>
          <w:rFonts w:ascii="Univers LT 47 CondensedLt" w:hAnsi="Univers LT 47 CondensedLt" w:cs="Arial"/>
          <w:b/>
          <w:color w:val="111111"/>
        </w:rPr>
        <w:br/>
      </w:r>
      <w:r w:rsidRPr="00D90E71">
        <w:rPr>
          <w:rFonts w:ascii="Univers LT 47 CondensedLt" w:hAnsi="Univers LT 47 CondensedLt" w:cs="Arial"/>
          <w:color w:val="111111"/>
          <w:shd w:val="clear" w:color="auto" w:fill="FFFFFF"/>
        </w:rPr>
        <w:t>Die Übermittlung der Umsatzsteuervoranmeldung ist verpflichtend elektronisch zu übertragen.</w:t>
      </w:r>
    </w:p>
    <w:p w:rsidR="00D90E71" w:rsidRPr="00D90E71" w:rsidRDefault="00D90E71" w:rsidP="00D90E71">
      <w:pPr>
        <w:pStyle w:val="StandardWeb"/>
        <w:shd w:val="clear" w:color="auto" w:fill="FFFFFF"/>
        <w:spacing w:before="0" w:beforeAutospacing="0" w:after="0" w:afterAutospacing="0"/>
        <w:rPr>
          <w:rFonts w:ascii="Univers LT 47 CondensedLt" w:hAnsi="Univers LT 47 CondensedLt" w:cs="Arial"/>
          <w:color w:val="111111"/>
        </w:rPr>
      </w:pPr>
      <w:r>
        <w:rPr>
          <w:rFonts w:ascii="Univers LT 47 CondensedLt" w:hAnsi="Univers LT 47 CondensedLt" w:cs="Arial"/>
          <w:color w:val="111111"/>
        </w:rPr>
        <w:t>I</w:t>
      </w:r>
      <w:r w:rsidRPr="00D90E71">
        <w:rPr>
          <w:rFonts w:ascii="Univers LT 47 CondensedLt" w:hAnsi="Univers LT 47 CondensedLt" w:cs="Arial"/>
          <w:color w:val="111111"/>
        </w:rPr>
        <w:t>n den </w:t>
      </w:r>
      <w:r w:rsidRPr="00D90E71">
        <w:rPr>
          <w:rStyle w:val="Fett"/>
          <w:rFonts w:ascii="Univers LT 47 CondensedLt" w:hAnsi="Univers LT 47 CondensedLt" w:cs="Arial"/>
          <w:color w:val="111111"/>
        </w:rPr>
        <w:t>§§ 72a Abs. 1 bis 3, 87a Abs. 6 und 87b bis 87d der Abgabenordnung (AO)</w:t>
      </w:r>
      <w:r w:rsidRPr="00D90E71">
        <w:rPr>
          <w:rFonts w:ascii="Univers LT 47 CondensedLt" w:hAnsi="Univers LT 47 CondensedLt" w:cs="Arial"/>
          <w:color w:val="111111"/>
        </w:rPr>
        <w:t> ist geregelt, wie die Umsatzsteuervoranmeldung vorzunehmen ist. Unternehmer nutzen dazu einen einheitlichen </w:t>
      </w:r>
      <w:r w:rsidRPr="00D90E71">
        <w:rPr>
          <w:rStyle w:val="Fett"/>
          <w:rFonts w:ascii="Univers LT 47 CondensedLt" w:hAnsi="Univers LT 47 CondensedLt" w:cs="Arial"/>
          <w:color w:val="111111"/>
        </w:rPr>
        <w:t>amtlichen Vordruck (</w:t>
      </w:r>
      <w:proofErr w:type="spellStart"/>
      <w:r w:rsidRPr="00D90E71">
        <w:rPr>
          <w:rStyle w:val="Fett"/>
          <w:rFonts w:ascii="Univers LT 47 CondensedLt" w:hAnsi="Univers LT 47 CondensedLt" w:cs="Arial"/>
          <w:color w:val="111111"/>
        </w:rPr>
        <w:t>USt</w:t>
      </w:r>
      <w:proofErr w:type="spellEnd"/>
      <w:r w:rsidRPr="00D90E71">
        <w:rPr>
          <w:rStyle w:val="Fett"/>
          <w:rFonts w:ascii="Univers LT 47 CondensedLt" w:hAnsi="Univers LT 47 CondensedLt" w:cs="Arial"/>
          <w:color w:val="111111"/>
        </w:rPr>
        <w:t xml:space="preserve"> 1 A),</w:t>
      </w:r>
      <w:r w:rsidRPr="00D90E71">
        <w:rPr>
          <w:rFonts w:ascii="Univers LT 47 CondensedLt" w:hAnsi="Univers LT 47 CondensedLt" w:cs="Arial"/>
          <w:color w:val="111111"/>
        </w:rPr>
        <w:t> den sie auf elektronischem Wege an das zuständige Finanzamt weiterleiten. Auf die </w:t>
      </w:r>
      <w:r w:rsidRPr="00D90E71">
        <w:rPr>
          <w:rStyle w:val="Fett"/>
          <w:rFonts w:ascii="Univers LT 47 CondensedLt" w:hAnsi="Univers LT 47 CondensedLt" w:cs="Arial"/>
          <w:color w:val="111111"/>
        </w:rPr>
        <w:t>Pflicht zur elektronischen Übermittlung</w:t>
      </w:r>
      <w:r w:rsidRPr="00D90E71">
        <w:rPr>
          <w:rFonts w:ascii="Univers LT 47 CondensedLt" w:hAnsi="Univers LT 47 CondensedLt" w:cs="Arial"/>
          <w:color w:val="111111"/>
        </w:rPr>
        <w:t> kann nur in Härtefällen verzichtet werden, sodass sich Unternehmer frühzeitig mit den Möglichkeiten vertraut machen sollten. Die gängigste Variante ist die Umsatzsteuervoranmeldung mit Hilfe von </w:t>
      </w:r>
      <w:r w:rsidRPr="00D90E71">
        <w:rPr>
          <w:rStyle w:val="Fett"/>
          <w:rFonts w:ascii="Univers LT 47 CondensedLt" w:hAnsi="Univers LT 47 CondensedLt" w:cs="Arial"/>
          <w:color w:val="111111"/>
        </w:rPr>
        <w:t>Elster</w:t>
      </w:r>
      <w:r w:rsidRPr="00D90E71">
        <w:rPr>
          <w:rFonts w:ascii="Univers LT 47 CondensedLt" w:hAnsi="Univers LT 47 CondensedLt" w:cs="Arial"/>
          <w:color w:val="111111"/>
        </w:rPr>
        <w:t>. Elster ermöglicht weiterhin die Abgabe zahlreicher weiterer Steuererklärungen und Anmeldungen auf den offiziellen Vordrucken inklusive einer </w:t>
      </w:r>
      <w:r w:rsidRPr="00D90E71">
        <w:rPr>
          <w:rStyle w:val="Fett"/>
          <w:rFonts w:ascii="Univers LT 47 CondensedLt" w:hAnsi="Univers LT 47 CondensedLt" w:cs="Arial"/>
          <w:color w:val="111111"/>
        </w:rPr>
        <w:t>Plausibilitätsprüfung</w:t>
      </w:r>
      <w:r w:rsidRPr="00D90E71">
        <w:rPr>
          <w:rFonts w:ascii="Univers LT 47 CondensedLt" w:hAnsi="Univers LT 47 CondensedLt" w:cs="Arial"/>
          <w:color w:val="111111"/>
        </w:rPr>
        <w:t>. Eine rein elektronische Abgabe mittels Signatur ist nach dem </w:t>
      </w:r>
      <w:r w:rsidRPr="00D90E71">
        <w:rPr>
          <w:rStyle w:val="Fett"/>
          <w:rFonts w:ascii="Univers LT 47 CondensedLt" w:hAnsi="Univers LT 47 CondensedLt" w:cs="Arial"/>
          <w:color w:val="111111"/>
        </w:rPr>
        <w:t>Erwerb eines Sicherheitszertifikates</w:t>
      </w:r>
      <w:r w:rsidRPr="00D90E71">
        <w:rPr>
          <w:rFonts w:ascii="Univers LT 47 CondensedLt" w:hAnsi="Univers LT 47 CondensedLt" w:cs="Arial"/>
          <w:color w:val="111111"/>
        </w:rPr>
        <w:t> möglich. Eine kostenlose elektronische Übermittlung ohne Zertifikat ist zwar ebenfalls möglich, dann ist jedoch zusätzlich die Übersendung eines unterschriebenen Dokuments, das im Programm erstellt wird, an das Finanzamt zur Bearbeitung nötig.</w:t>
      </w:r>
    </w:p>
    <w:p w:rsidR="00D90E71" w:rsidRPr="00D90E71" w:rsidRDefault="00D90E71" w:rsidP="00D90E71">
      <w:pPr>
        <w:pStyle w:val="StandardWeb"/>
        <w:shd w:val="clear" w:color="auto" w:fill="FFFFFF"/>
        <w:spacing w:before="0" w:beforeAutospacing="0" w:after="0" w:afterAutospacing="0"/>
        <w:rPr>
          <w:rFonts w:ascii="Univers LT 47 CondensedLt" w:hAnsi="Univers LT 47 CondensedLt" w:cs="Arial"/>
          <w:color w:val="111111"/>
        </w:rPr>
      </w:pPr>
      <w:r w:rsidRPr="00D90E71">
        <w:rPr>
          <w:rFonts w:ascii="Univers LT 47 CondensedLt" w:hAnsi="Univers LT 47 CondensedLt" w:cs="Arial"/>
          <w:color w:val="111111"/>
        </w:rPr>
        <w:t>Die </w:t>
      </w:r>
      <w:r w:rsidRPr="00D90E71">
        <w:rPr>
          <w:rStyle w:val="Fett"/>
          <w:rFonts w:ascii="Univers LT 47 CondensedLt" w:hAnsi="Univers LT 47 CondensedLt" w:cs="Arial"/>
          <w:color w:val="111111"/>
        </w:rPr>
        <w:t>Höhe der Vorauszahlung</w:t>
      </w:r>
      <w:r w:rsidRPr="00D90E71">
        <w:rPr>
          <w:rFonts w:ascii="Univers LT 47 CondensedLt" w:hAnsi="Univers LT 47 CondensedLt" w:cs="Arial"/>
          <w:color w:val="111111"/>
        </w:rPr>
        <w:t xml:space="preserve"> müssen Unternehmer selbst berechnen, indem sie die jeweiligen Umsätze erfassen und in die dafür vorgesehenen Felder eintragen. Für national tätige Unternehmen </w:t>
      </w:r>
      <w:proofErr w:type="gramStart"/>
      <w:r w:rsidRPr="00D90E71">
        <w:rPr>
          <w:rFonts w:ascii="Univers LT 47 CondensedLt" w:hAnsi="Univers LT 47 CondensedLt" w:cs="Arial"/>
          <w:color w:val="111111"/>
        </w:rPr>
        <w:t>ist</w:t>
      </w:r>
      <w:proofErr w:type="gramEnd"/>
      <w:r w:rsidRPr="00D90E71">
        <w:rPr>
          <w:rFonts w:ascii="Univers LT 47 CondensedLt" w:hAnsi="Univers LT 47 CondensedLt" w:cs="Arial"/>
          <w:color w:val="111111"/>
        </w:rPr>
        <w:t xml:space="preserve"> also meist nur die Erfassung der Umsätze zum Steuersatz von 19 % und der Abzug etwaiger </w:t>
      </w:r>
      <w:r w:rsidRPr="00D90E71">
        <w:rPr>
          <w:rStyle w:val="Fett"/>
          <w:rFonts w:ascii="Univers LT 47 CondensedLt" w:hAnsi="Univers LT 47 CondensedLt" w:cs="Arial"/>
          <w:color w:val="111111"/>
        </w:rPr>
        <w:t>Vorsteuerbeträge</w:t>
      </w:r>
      <w:r w:rsidRPr="00D90E71">
        <w:rPr>
          <w:rFonts w:ascii="Univers LT 47 CondensedLt" w:hAnsi="Univers LT 47 CondensedLt" w:cs="Arial"/>
          <w:color w:val="111111"/>
        </w:rPr>
        <w:t> nötig. Die Differenz aus diesen Werten ist schließlich die zu leistende </w:t>
      </w:r>
      <w:r w:rsidRPr="00D90E71">
        <w:rPr>
          <w:rStyle w:val="Fett"/>
          <w:rFonts w:ascii="Univers LT 47 CondensedLt" w:hAnsi="Univers LT 47 CondensedLt" w:cs="Arial"/>
          <w:color w:val="111111"/>
        </w:rPr>
        <w:t>Vorauszahlung</w:t>
      </w:r>
      <w:r w:rsidRPr="00D90E71">
        <w:rPr>
          <w:rFonts w:ascii="Univers LT 47 CondensedLt" w:hAnsi="Univers LT 47 CondensedLt" w:cs="Arial"/>
          <w:color w:val="111111"/>
        </w:rPr>
        <w:t>. Geleistet werden muss die Vorauszahlung ebenfalls bis zum 10. Tag des Folgemonats des Anmeldezeitraums. Für Überweisungen, die etwa gleichzeitig mit Abgabe der Voranmeldung am 10. Tag erfolgen, gilt eine Schonfrist von drei Bankarbeitstagen. Nachweise müssen mit der Umsatzsteuervoranmeldung nicht erbracht werden, </w:t>
      </w:r>
      <w:r w:rsidRPr="00D90E71">
        <w:rPr>
          <w:rStyle w:val="Fett"/>
          <w:rFonts w:ascii="Univers LT 47 CondensedLt" w:hAnsi="Univers LT 47 CondensedLt" w:cs="Arial"/>
          <w:color w:val="111111"/>
        </w:rPr>
        <w:t>Aufbewahrung</w:t>
      </w:r>
      <w:r w:rsidRPr="00D90E71">
        <w:rPr>
          <w:rFonts w:ascii="Univers LT 47 CondensedLt" w:hAnsi="Univers LT 47 CondensedLt" w:cs="Arial"/>
          <w:color w:val="111111"/>
        </w:rPr>
        <w:t>– </w:t>
      </w:r>
      <w:r w:rsidRPr="00D90E71">
        <w:rPr>
          <w:rStyle w:val="Fett"/>
          <w:rFonts w:ascii="Univers LT 47 CondensedLt" w:hAnsi="Univers LT 47 CondensedLt" w:cs="Arial"/>
          <w:color w:val="111111"/>
        </w:rPr>
        <w:t>und</w:t>
      </w:r>
      <w:r w:rsidRPr="00D90E71">
        <w:rPr>
          <w:rFonts w:ascii="Univers LT 47 CondensedLt" w:hAnsi="Univers LT 47 CondensedLt" w:cs="Arial"/>
          <w:color w:val="111111"/>
        </w:rPr>
        <w:t> </w:t>
      </w:r>
      <w:r w:rsidRPr="00D90E71">
        <w:rPr>
          <w:rStyle w:val="Fett"/>
          <w:rFonts w:ascii="Univers LT 47 CondensedLt" w:hAnsi="Univers LT 47 CondensedLt" w:cs="Arial"/>
          <w:color w:val="111111"/>
        </w:rPr>
        <w:t>Nachweispflichten</w:t>
      </w:r>
      <w:r w:rsidRPr="00D90E71">
        <w:rPr>
          <w:rFonts w:ascii="Univers LT 47 CondensedLt" w:hAnsi="Univers LT 47 CondensedLt" w:cs="Arial"/>
          <w:color w:val="111111"/>
        </w:rPr>
        <w:t>, wie sie etwa im </w:t>
      </w:r>
      <w:r w:rsidRPr="00D90E71">
        <w:rPr>
          <w:rStyle w:val="Fett"/>
          <w:rFonts w:ascii="Univers LT 47 CondensedLt" w:hAnsi="Univers LT 47 CondensedLt" w:cs="Arial"/>
          <w:color w:val="111111"/>
        </w:rPr>
        <w:t>Handelsgesetzbuch</w:t>
      </w:r>
      <w:r w:rsidRPr="00D90E71">
        <w:rPr>
          <w:rFonts w:ascii="Univers LT 47 CondensedLt" w:hAnsi="Univers LT 47 CondensedLt" w:cs="Arial"/>
          <w:color w:val="111111"/>
        </w:rPr>
        <w:t> (</w:t>
      </w:r>
      <w:r w:rsidRPr="00D90E71">
        <w:rPr>
          <w:rStyle w:val="Fett"/>
          <w:rFonts w:ascii="Univers LT 47 CondensedLt" w:hAnsi="Univers LT 47 CondensedLt" w:cs="Arial"/>
          <w:color w:val="111111"/>
        </w:rPr>
        <w:t>HGB)</w:t>
      </w:r>
      <w:r w:rsidRPr="00D90E71">
        <w:rPr>
          <w:rFonts w:ascii="Univers LT 47 CondensedLt" w:hAnsi="Univers LT 47 CondensedLt" w:cs="Arial"/>
          <w:color w:val="111111"/>
        </w:rPr>
        <w:t> geregelt sind, sind jedoch im Hinblick auf die späteren Steuererklärungen und etwaige Prüfungen zu beachten. Sollten in einem Voranmeldezeitraum keine Umsätze vereinnahmt werden und auch keine Vorsteuerbeträge gezahlt worden sein, so ist trotzdem eine Voranmeldung abzugeben. Hier reicht dann die </w:t>
      </w:r>
      <w:r w:rsidRPr="00D90E71">
        <w:rPr>
          <w:rStyle w:val="Fett"/>
          <w:rFonts w:ascii="Univers LT 47 CondensedLt" w:hAnsi="Univers LT 47 CondensedLt" w:cs="Arial"/>
          <w:color w:val="111111"/>
        </w:rPr>
        <w:t>Abgabe eines leeren Vordruckes</w:t>
      </w:r>
      <w:r w:rsidRPr="00D90E71">
        <w:rPr>
          <w:rFonts w:ascii="Univers LT 47 CondensedLt" w:hAnsi="Univers LT 47 CondensedLt" w:cs="Arial"/>
          <w:color w:val="111111"/>
        </w:rPr>
        <w:t>.</w:t>
      </w:r>
    </w:p>
    <w:p w:rsidR="00D90E71" w:rsidRPr="00D90E71" w:rsidRDefault="00D90E71" w:rsidP="00D90E71">
      <w:pPr>
        <w:pStyle w:val="berschrift2"/>
        <w:shd w:val="clear" w:color="auto" w:fill="FFFFFF"/>
        <w:spacing w:before="375" w:beforeAutospacing="0" w:after="225" w:afterAutospacing="0" w:line="480" w:lineRule="atLeast"/>
        <w:rPr>
          <w:rFonts w:ascii="Univers LT 47 CondensedLt" w:hAnsi="Univers LT 47 CondensedLt" w:cs="Arial"/>
          <w:bCs w:val="0"/>
          <w:color w:val="111111"/>
          <w:sz w:val="24"/>
          <w:szCs w:val="24"/>
        </w:rPr>
      </w:pPr>
      <w:r w:rsidRPr="00D90E71">
        <w:rPr>
          <w:rFonts w:ascii="Univers LT 47 CondensedLt" w:hAnsi="Univers LT 47 CondensedLt" w:cs="Arial"/>
          <w:bCs w:val="0"/>
          <w:color w:val="111111"/>
          <w:sz w:val="24"/>
          <w:szCs w:val="24"/>
        </w:rPr>
        <w:t>Was ist der Unterschied zwischen Ist- und Sollversteuerung?</w:t>
      </w:r>
    </w:p>
    <w:p w:rsidR="00D90E71" w:rsidRPr="00D90E71" w:rsidRDefault="00D90E71">
      <w:pPr>
        <w:rPr>
          <w:rFonts w:ascii="Univers LT 47 CondensedLt" w:hAnsi="Univers LT 47 CondensedLt" w:cs="Arial"/>
          <w:color w:val="111111"/>
          <w:sz w:val="24"/>
          <w:szCs w:val="24"/>
          <w:shd w:val="clear" w:color="auto" w:fill="FFFFFF"/>
        </w:rPr>
      </w:pPr>
      <w:r w:rsidRPr="00D90E71">
        <w:rPr>
          <w:rFonts w:ascii="Univers LT 47 CondensedLt" w:hAnsi="Univers LT 47 CondensedLt" w:cs="Arial"/>
          <w:color w:val="111111"/>
          <w:sz w:val="24"/>
          <w:szCs w:val="24"/>
          <w:shd w:val="clear" w:color="auto" w:fill="FFFFFF"/>
        </w:rPr>
        <w:t>Unter bestimmten Voraussetzungen</w:t>
      </w:r>
      <w:r>
        <w:rPr>
          <w:rFonts w:ascii="Univers LT 47 CondensedLt" w:hAnsi="Univers LT 47 CondensedLt" w:cs="Arial"/>
          <w:color w:val="111111"/>
          <w:sz w:val="24"/>
          <w:szCs w:val="24"/>
          <w:shd w:val="clear" w:color="auto" w:fill="FFFFFF"/>
        </w:rPr>
        <w:t xml:space="preserve"> kö</w:t>
      </w:r>
      <w:r w:rsidRPr="00D90E71">
        <w:rPr>
          <w:rFonts w:ascii="Univers LT 47 CondensedLt" w:hAnsi="Univers LT 47 CondensedLt" w:cs="Arial"/>
          <w:color w:val="111111"/>
          <w:sz w:val="24"/>
          <w:szCs w:val="24"/>
          <w:shd w:val="clear" w:color="auto" w:fill="FFFFFF"/>
        </w:rPr>
        <w:t>nnen Unternehmen eine Ist</w:t>
      </w:r>
      <w:r>
        <w:rPr>
          <w:rFonts w:ascii="Univers LT 47 CondensedLt" w:hAnsi="Univers LT 47 CondensedLt" w:cs="Arial"/>
          <w:color w:val="111111"/>
          <w:sz w:val="24"/>
          <w:szCs w:val="24"/>
          <w:shd w:val="clear" w:color="auto" w:fill="FFFFFF"/>
        </w:rPr>
        <w:t xml:space="preserve"> V</w:t>
      </w:r>
      <w:r w:rsidRPr="00D90E71">
        <w:rPr>
          <w:rFonts w:ascii="Univers LT 47 CondensedLt" w:hAnsi="Univers LT 47 CondensedLt" w:cs="Arial"/>
          <w:color w:val="111111"/>
          <w:sz w:val="24"/>
          <w:szCs w:val="24"/>
          <w:shd w:val="clear" w:color="auto" w:fill="FFFFFF"/>
        </w:rPr>
        <w:t>ersteuerung beantragen, durch die sie die Umsatzsteuervoranmeldung erst dann abgeben m</w:t>
      </w:r>
      <w:r>
        <w:rPr>
          <w:rFonts w:ascii="Univers LT 47 CondensedLt" w:hAnsi="Univers LT 47 CondensedLt" w:cs="Arial"/>
          <w:color w:val="111111"/>
          <w:sz w:val="24"/>
          <w:szCs w:val="24"/>
          <w:shd w:val="clear" w:color="auto" w:fill="FFFFFF"/>
        </w:rPr>
        <w:t>ü</w:t>
      </w:r>
      <w:r w:rsidRPr="00D90E71">
        <w:rPr>
          <w:rFonts w:ascii="Univers LT 47 CondensedLt" w:hAnsi="Univers LT 47 CondensedLt" w:cs="Arial"/>
          <w:color w:val="111111"/>
          <w:sz w:val="24"/>
          <w:szCs w:val="24"/>
          <w:shd w:val="clear" w:color="auto" w:fill="FFFFFF"/>
        </w:rPr>
        <w:t>ssen, sobald die versteuerten Einnahmen eingenommen wurden.</w:t>
      </w:r>
    </w:p>
    <w:p w:rsidR="00D90E71" w:rsidRPr="00D90E71" w:rsidRDefault="00D90E71" w:rsidP="00D90E71">
      <w:pPr>
        <w:shd w:val="clear" w:color="auto" w:fill="FFFFFF"/>
        <w:spacing w:after="0" w:line="240" w:lineRule="auto"/>
        <w:rPr>
          <w:rFonts w:ascii="Univers LT 47 CondensedLt" w:eastAsia="Times New Roman" w:hAnsi="Univers LT 47 CondensedLt" w:cs="Arial"/>
          <w:color w:val="111111"/>
          <w:sz w:val="24"/>
          <w:szCs w:val="24"/>
          <w:lang w:eastAsia="de-DE"/>
        </w:rPr>
      </w:pPr>
      <w:r w:rsidRPr="00D90E71">
        <w:rPr>
          <w:rFonts w:ascii="Univers LT 47 CondensedLt" w:eastAsia="Times New Roman" w:hAnsi="Univers LT 47 CondensedLt" w:cs="Arial"/>
          <w:color w:val="111111"/>
          <w:sz w:val="24"/>
          <w:szCs w:val="24"/>
          <w:lang w:eastAsia="de-DE"/>
        </w:rPr>
        <w:t>Normalerweise wird die </w:t>
      </w:r>
      <w:r w:rsidRPr="00D90E71">
        <w:rPr>
          <w:rFonts w:ascii="Univers LT 47 CondensedLt" w:eastAsia="Times New Roman" w:hAnsi="Univers LT 47 CondensedLt" w:cs="Arial"/>
          <w:b/>
          <w:bCs/>
          <w:color w:val="111111"/>
          <w:sz w:val="24"/>
          <w:szCs w:val="24"/>
          <w:lang w:eastAsia="de-DE"/>
        </w:rPr>
        <w:t>Steuerschuld</w:t>
      </w:r>
      <w:r w:rsidRPr="00D90E71">
        <w:rPr>
          <w:rFonts w:ascii="Univers LT 47 CondensedLt" w:eastAsia="Times New Roman" w:hAnsi="Univers LT 47 CondensedLt" w:cs="Arial"/>
          <w:color w:val="111111"/>
          <w:sz w:val="24"/>
          <w:szCs w:val="24"/>
          <w:lang w:eastAsia="de-DE"/>
        </w:rPr>
        <w:t> anhand der zu erwartenden beziehungsweise vereinbarten Umsätze berechnet (</w:t>
      </w:r>
      <w:r w:rsidRPr="00D90E71">
        <w:rPr>
          <w:rFonts w:ascii="Univers LT 47 CondensedLt" w:eastAsia="Times New Roman" w:hAnsi="Univers LT 47 CondensedLt" w:cs="Arial"/>
          <w:b/>
          <w:bCs/>
          <w:color w:val="111111"/>
          <w:sz w:val="24"/>
          <w:szCs w:val="24"/>
          <w:lang w:eastAsia="de-DE"/>
        </w:rPr>
        <w:t>Sollversteuerung</w:t>
      </w:r>
      <w:r w:rsidRPr="00D90E71">
        <w:rPr>
          <w:rFonts w:ascii="Univers LT 47 CondensedLt" w:eastAsia="Times New Roman" w:hAnsi="Univers LT 47 CondensedLt" w:cs="Arial"/>
          <w:color w:val="111111"/>
          <w:sz w:val="24"/>
          <w:szCs w:val="24"/>
          <w:lang w:eastAsia="de-DE"/>
        </w:rPr>
        <w:t>). Nun kann es jedoch dazu kommen, dass Unternehmen aus diversen Gründen, noch </w:t>
      </w:r>
      <w:r w:rsidRPr="00D90E71">
        <w:rPr>
          <w:rFonts w:ascii="Univers LT 47 CondensedLt" w:eastAsia="Times New Roman" w:hAnsi="Univers LT 47 CondensedLt" w:cs="Arial"/>
          <w:b/>
          <w:bCs/>
          <w:color w:val="111111"/>
          <w:sz w:val="24"/>
          <w:szCs w:val="24"/>
          <w:lang w:eastAsia="de-DE"/>
        </w:rPr>
        <w:t>keinen Geldeingang zum Zeitpunkt der Voranmeldung</w:t>
      </w:r>
      <w:r w:rsidRPr="00D90E71">
        <w:rPr>
          <w:rFonts w:ascii="Univers LT 47 CondensedLt" w:eastAsia="Times New Roman" w:hAnsi="Univers LT 47 CondensedLt" w:cs="Arial"/>
          <w:color w:val="111111"/>
          <w:sz w:val="24"/>
          <w:szCs w:val="24"/>
          <w:lang w:eastAsia="de-DE"/>
        </w:rPr>
        <w:t> verzeichnen konnten, sodass diese für die rechtzeitige Entrichtung in </w:t>
      </w:r>
      <w:r w:rsidRPr="00D90E71">
        <w:rPr>
          <w:rFonts w:ascii="Univers LT 47 CondensedLt" w:eastAsia="Times New Roman" w:hAnsi="Univers LT 47 CondensedLt" w:cs="Arial"/>
          <w:b/>
          <w:bCs/>
          <w:color w:val="111111"/>
          <w:sz w:val="24"/>
          <w:szCs w:val="24"/>
          <w:lang w:eastAsia="de-DE"/>
        </w:rPr>
        <w:t>Vorleistung</w:t>
      </w:r>
      <w:r w:rsidRPr="00D90E71">
        <w:rPr>
          <w:rFonts w:ascii="Univers LT 47 CondensedLt" w:eastAsia="Times New Roman" w:hAnsi="Univers LT 47 CondensedLt" w:cs="Arial"/>
          <w:color w:val="111111"/>
          <w:sz w:val="24"/>
          <w:szCs w:val="24"/>
          <w:lang w:eastAsia="de-DE"/>
        </w:rPr>
        <w:t> treten müssten. Unter bestimmten Umständen können Unternehmen jedoch eine </w:t>
      </w:r>
      <w:r w:rsidRPr="00D90E71">
        <w:rPr>
          <w:rFonts w:ascii="Univers LT 47 CondensedLt" w:eastAsia="Times New Roman" w:hAnsi="Univers LT 47 CondensedLt" w:cs="Arial"/>
          <w:b/>
          <w:bCs/>
          <w:color w:val="111111"/>
          <w:sz w:val="24"/>
          <w:szCs w:val="24"/>
          <w:lang w:eastAsia="de-DE"/>
        </w:rPr>
        <w:t>Ist Versteuerung</w:t>
      </w:r>
      <w:r w:rsidRPr="00D90E71">
        <w:rPr>
          <w:rFonts w:ascii="Univers LT 47 CondensedLt" w:eastAsia="Times New Roman" w:hAnsi="Univers LT 47 CondensedLt" w:cs="Arial"/>
          <w:color w:val="111111"/>
          <w:sz w:val="24"/>
          <w:szCs w:val="24"/>
          <w:lang w:eastAsia="de-DE"/>
        </w:rPr>
        <w:t> beantragen, sodass die Steuer erst dann abgeführt werden muss, wenn diese auch vereinnahmt wurde. Insbesondere für kleinere Unternehmen bietet dies einen finanziellen Vorteil im Hinblick auf ihre Liquidität. Nach </w:t>
      </w:r>
      <w:r w:rsidRPr="00D90E71">
        <w:rPr>
          <w:rFonts w:ascii="Univers LT 47 CondensedLt" w:eastAsia="Times New Roman" w:hAnsi="Univers LT 47 CondensedLt" w:cs="Arial"/>
          <w:b/>
          <w:bCs/>
          <w:color w:val="111111"/>
          <w:sz w:val="24"/>
          <w:szCs w:val="24"/>
          <w:lang w:eastAsia="de-DE"/>
        </w:rPr>
        <w:t>§ 20 UStG</w:t>
      </w:r>
      <w:r w:rsidRPr="00D90E71">
        <w:rPr>
          <w:rFonts w:ascii="Univers LT 47 CondensedLt" w:eastAsia="Times New Roman" w:hAnsi="Univers LT 47 CondensedLt" w:cs="Arial"/>
          <w:color w:val="111111"/>
          <w:sz w:val="24"/>
          <w:szCs w:val="24"/>
          <w:lang w:eastAsia="de-DE"/>
        </w:rPr>
        <w:t xml:space="preserve"> ist eine </w:t>
      </w:r>
      <w:r w:rsidR="00EB6C8C">
        <w:rPr>
          <w:rFonts w:ascii="Univers LT 47 CondensedLt" w:eastAsia="Times New Roman" w:hAnsi="Univers LT 47 CondensedLt" w:cs="Arial"/>
          <w:color w:val="111111"/>
          <w:sz w:val="24"/>
          <w:szCs w:val="24"/>
          <w:lang w:eastAsia="de-DE"/>
        </w:rPr>
        <w:br/>
      </w:r>
      <w:r w:rsidRPr="00D90E71">
        <w:rPr>
          <w:rFonts w:ascii="Univers LT 47 CondensedLt" w:eastAsia="Times New Roman" w:hAnsi="Univers LT 47 CondensedLt" w:cs="Arial"/>
          <w:color w:val="111111"/>
          <w:sz w:val="24"/>
          <w:szCs w:val="24"/>
          <w:lang w:eastAsia="de-DE"/>
        </w:rPr>
        <w:t>Ist</w:t>
      </w:r>
      <w:r w:rsidR="00EB6C8C">
        <w:rPr>
          <w:rFonts w:ascii="Univers LT 47 CondensedLt" w:eastAsia="Times New Roman" w:hAnsi="Univers LT 47 CondensedLt" w:cs="Arial"/>
          <w:color w:val="111111"/>
          <w:sz w:val="24"/>
          <w:szCs w:val="24"/>
          <w:lang w:eastAsia="de-DE"/>
        </w:rPr>
        <w:t xml:space="preserve"> V</w:t>
      </w:r>
      <w:r w:rsidRPr="00D90E71">
        <w:rPr>
          <w:rFonts w:ascii="Univers LT 47 CondensedLt" w:eastAsia="Times New Roman" w:hAnsi="Univers LT 47 CondensedLt" w:cs="Arial"/>
          <w:color w:val="111111"/>
          <w:sz w:val="24"/>
          <w:szCs w:val="24"/>
          <w:lang w:eastAsia="de-DE"/>
        </w:rPr>
        <w:t>ersteuerung auf Antrag möglich, wenn</w:t>
      </w:r>
    </w:p>
    <w:p w:rsidR="00D90E71" w:rsidRPr="00D90E71" w:rsidRDefault="00D90E71" w:rsidP="00D90E71">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D90E71">
        <w:rPr>
          <w:rFonts w:ascii="Univers LT 47 CondensedLt" w:eastAsia="Times New Roman" w:hAnsi="Univers LT 47 CondensedLt" w:cs="Arial"/>
          <w:color w:val="111111"/>
          <w:sz w:val="24"/>
          <w:szCs w:val="24"/>
          <w:lang w:eastAsia="de-DE"/>
        </w:rPr>
        <w:t>der </w:t>
      </w:r>
      <w:r w:rsidRPr="00D90E71">
        <w:rPr>
          <w:rFonts w:ascii="Univers LT 47 CondensedLt" w:eastAsia="Times New Roman" w:hAnsi="Univers LT 47 CondensedLt" w:cs="Arial"/>
          <w:b/>
          <w:bCs/>
          <w:color w:val="111111"/>
          <w:sz w:val="24"/>
          <w:szCs w:val="24"/>
          <w:lang w:eastAsia="de-DE"/>
        </w:rPr>
        <w:t>Umsatz</w:t>
      </w:r>
      <w:r w:rsidRPr="00D90E71">
        <w:rPr>
          <w:rFonts w:ascii="Univers LT 47 CondensedLt" w:eastAsia="Times New Roman" w:hAnsi="Univers LT 47 CondensedLt" w:cs="Arial"/>
          <w:color w:val="111111"/>
          <w:sz w:val="24"/>
          <w:szCs w:val="24"/>
          <w:lang w:eastAsia="de-DE"/>
        </w:rPr>
        <w:t> im vorangegangen Geschäftsjahr weniger als 500.000 € betrug;</w:t>
      </w:r>
    </w:p>
    <w:p w:rsidR="00D90E71" w:rsidRPr="00D90E71" w:rsidRDefault="00D90E71" w:rsidP="00D90E71">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D90E71">
        <w:rPr>
          <w:rFonts w:ascii="Univers LT 47 CondensedLt" w:eastAsia="Times New Roman" w:hAnsi="Univers LT 47 CondensedLt" w:cs="Arial"/>
          <w:color w:val="111111"/>
          <w:sz w:val="24"/>
          <w:szCs w:val="24"/>
          <w:lang w:eastAsia="de-DE"/>
        </w:rPr>
        <w:t>ein Unternehmer von der Buchführungspflicht </w:t>
      </w:r>
      <w:r w:rsidRPr="00D90E71">
        <w:rPr>
          <w:rFonts w:ascii="Univers LT 47 CondensedLt" w:eastAsia="Times New Roman" w:hAnsi="Univers LT 47 CondensedLt" w:cs="Arial"/>
          <w:b/>
          <w:bCs/>
          <w:color w:val="111111"/>
          <w:sz w:val="24"/>
          <w:szCs w:val="24"/>
          <w:lang w:eastAsia="de-DE"/>
        </w:rPr>
        <w:t>nach § 148 AO</w:t>
      </w:r>
      <w:r w:rsidRPr="00D90E71">
        <w:rPr>
          <w:rFonts w:ascii="Univers LT 47 CondensedLt" w:eastAsia="Times New Roman" w:hAnsi="Univers LT 47 CondensedLt" w:cs="Arial"/>
          <w:color w:val="111111"/>
          <w:sz w:val="24"/>
          <w:szCs w:val="24"/>
          <w:lang w:eastAsia="de-DE"/>
        </w:rPr>
        <w:t> befreit ist;</w:t>
      </w:r>
    </w:p>
    <w:p w:rsidR="00D90E71" w:rsidRPr="00D90E71" w:rsidRDefault="00D90E71" w:rsidP="00D90E71">
      <w:pPr>
        <w:numPr>
          <w:ilvl w:val="0"/>
          <w:numId w:val="1"/>
        </w:numPr>
        <w:shd w:val="clear" w:color="auto" w:fill="FFFFFF"/>
        <w:spacing w:after="0" w:line="240" w:lineRule="auto"/>
        <w:ind w:left="405"/>
        <w:rPr>
          <w:rFonts w:ascii="Univers LT 47 CondensedLt" w:eastAsia="Times New Roman" w:hAnsi="Univers LT 47 CondensedLt" w:cs="Arial"/>
          <w:color w:val="111111"/>
          <w:sz w:val="24"/>
          <w:szCs w:val="24"/>
          <w:lang w:eastAsia="de-DE"/>
        </w:rPr>
      </w:pPr>
      <w:r w:rsidRPr="00D90E71">
        <w:rPr>
          <w:rFonts w:ascii="Univers LT 47 CondensedLt" w:eastAsia="Times New Roman" w:hAnsi="Univers LT 47 CondensedLt" w:cs="Arial"/>
          <w:color w:val="111111"/>
          <w:sz w:val="24"/>
          <w:szCs w:val="24"/>
          <w:lang w:eastAsia="de-DE"/>
        </w:rPr>
        <w:t>Umsätze als Angehöriger eines freien Berufes </w:t>
      </w:r>
      <w:r w:rsidRPr="00D90E71">
        <w:rPr>
          <w:rFonts w:ascii="Univers LT 47 CondensedLt" w:eastAsia="Times New Roman" w:hAnsi="Univers LT 47 CondensedLt" w:cs="Arial"/>
          <w:b/>
          <w:bCs/>
          <w:color w:val="111111"/>
          <w:sz w:val="24"/>
          <w:szCs w:val="24"/>
          <w:lang w:eastAsia="de-DE"/>
        </w:rPr>
        <w:t>nach § 18 Abs. 1 Nr. EStG</w:t>
      </w:r>
      <w:r w:rsidRPr="00D90E71">
        <w:rPr>
          <w:rFonts w:ascii="Univers LT 47 CondensedLt" w:eastAsia="Times New Roman" w:hAnsi="Univers LT 47 CondensedLt" w:cs="Arial"/>
          <w:color w:val="111111"/>
          <w:sz w:val="24"/>
          <w:szCs w:val="24"/>
          <w:lang w:eastAsia="de-DE"/>
        </w:rPr>
        <w:t> ausführt.</w:t>
      </w:r>
    </w:p>
    <w:p w:rsidR="00D90E71" w:rsidRPr="00EB6C8C" w:rsidRDefault="00D90E71" w:rsidP="00EB6C8C">
      <w:pPr>
        <w:shd w:val="clear" w:color="auto" w:fill="FFFFFF"/>
        <w:spacing w:after="0" w:line="240" w:lineRule="auto"/>
        <w:rPr>
          <w:rFonts w:ascii="Univers LT 47 CondensedLt" w:eastAsia="Times New Roman" w:hAnsi="Univers LT 47 CondensedLt" w:cs="Arial"/>
          <w:color w:val="111111"/>
          <w:sz w:val="24"/>
          <w:szCs w:val="24"/>
          <w:lang w:eastAsia="de-DE"/>
        </w:rPr>
      </w:pPr>
      <w:r w:rsidRPr="00D90E71">
        <w:rPr>
          <w:rFonts w:ascii="Univers LT 47 CondensedLt" w:eastAsia="Times New Roman" w:hAnsi="Univers LT 47 CondensedLt" w:cs="Arial"/>
          <w:color w:val="111111"/>
          <w:sz w:val="24"/>
          <w:szCs w:val="24"/>
          <w:lang w:eastAsia="de-DE"/>
        </w:rPr>
        <w:t>Da nicht nur in diesem Fall viele Dinge beachtet werden müssen, ist die Hinzuziehung eines </w:t>
      </w:r>
      <w:r w:rsidRPr="00D90E71">
        <w:rPr>
          <w:rFonts w:ascii="Univers LT 47 CondensedLt" w:eastAsia="Times New Roman" w:hAnsi="Univers LT 47 CondensedLt" w:cs="Arial"/>
          <w:b/>
          <w:bCs/>
          <w:color w:val="111111"/>
          <w:sz w:val="24"/>
          <w:szCs w:val="24"/>
          <w:lang w:eastAsia="de-DE"/>
        </w:rPr>
        <w:t>Steuerberaters</w:t>
      </w:r>
      <w:r w:rsidRPr="00D90E71">
        <w:rPr>
          <w:rFonts w:ascii="Univers LT 47 CondensedLt" w:eastAsia="Times New Roman" w:hAnsi="Univers LT 47 CondensedLt" w:cs="Arial"/>
          <w:color w:val="111111"/>
          <w:sz w:val="24"/>
          <w:szCs w:val="24"/>
          <w:lang w:eastAsia="de-DE"/>
        </w:rPr>
        <w:t> in vielen Fällen empfehlenswert. Ein Steuerberater kann sowohl sämtliche Aufgaben im Rahmen der </w:t>
      </w:r>
      <w:r w:rsidRPr="00D90E71">
        <w:rPr>
          <w:rFonts w:ascii="Univers LT 47 CondensedLt" w:eastAsia="Times New Roman" w:hAnsi="Univers LT 47 CondensedLt" w:cs="Arial"/>
          <w:b/>
          <w:bCs/>
          <w:color w:val="111111"/>
          <w:sz w:val="24"/>
          <w:szCs w:val="24"/>
          <w:lang w:eastAsia="de-DE"/>
        </w:rPr>
        <w:t>Steuererklärung</w:t>
      </w:r>
      <w:r w:rsidRPr="00D90E71">
        <w:rPr>
          <w:rFonts w:ascii="Univers LT 47 CondensedLt" w:eastAsia="Times New Roman" w:hAnsi="Univers LT 47 CondensedLt" w:cs="Arial"/>
          <w:color w:val="111111"/>
          <w:sz w:val="24"/>
          <w:szCs w:val="24"/>
          <w:lang w:eastAsia="de-DE"/>
        </w:rPr>
        <w:t>, </w:t>
      </w:r>
      <w:r w:rsidRPr="00D90E71">
        <w:rPr>
          <w:rFonts w:ascii="Univers LT 47 CondensedLt" w:eastAsia="Times New Roman" w:hAnsi="Univers LT 47 CondensedLt" w:cs="Arial"/>
          <w:b/>
          <w:bCs/>
          <w:color w:val="111111"/>
          <w:sz w:val="24"/>
          <w:szCs w:val="24"/>
          <w:lang w:eastAsia="de-DE"/>
        </w:rPr>
        <w:t>Buchführung</w:t>
      </w:r>
      <w:r w:rsidRPr="00D90E71">
        <w:rPr>
          <w:rFonts w:ascii="Univers LT 47 CondensedLt" w:eastAsia="Times New Roman" w:hAnsi="Univers LT 47 CondensedLt" w:cs="Arial"/>
          <w:color w:val="111111"/>
          <w:sz w:val="24"/>
          <w:szCs w:val="24"/>
          <w:lang w:eastAsia="de-DE"/>
        </w:rPr>
        <w:t> und </w:t>
      </w:r>
      <w:r w:rsidRPr="00D90E71">
        <w:rPr>
          <w:rFonts w:ascii="Univers LT 47 CondensedLt" w:eastAsia="Times New Roman" w:hAnsi="Univers LT 47 CondensedLt" w:cs="Arial"/>
          <w:b/>
          <w:bCs/>
          <w:color w:val="111111"/>
          <w:sz w:val="24"/>
          <w:szCs w:val="24"/>
          <w:lang w:eastAsia="de-DE"/>
        </w:rPr>
        <w:t>Lohnbuchhaltung</w:t>
      </w:r>
      <w:r w:rsidRPr="00D90E71">
        <w:rPr>
          <w:rFonts w:ascii="Univers LT 47 CondensedLt" w:eastAsia="Times New Roman" w:hAnsi="Univers LT 47 CondensedLt" w:cs="Arial"/>
          <w:color w:val="111111"/>
          <w:sz w:val="24"/>
          <w:szCs w:val="24"/>
          <w:lang w:eastAsia="de-DE"/>
        </w:rPr>
        <w:t> übernehmen, als auch nur zu einzelnen Sachverhalten beratend tätig werden. Welche Kosten mit der Inanspruchnahme eines Steuerberaters anfallen, ist in der </w:t>
      </w:r>
      <w:r w:rsidRPr="00D90E71">
        <w:rPr>
          <w:rFonts w:ascii="Univers LT 47 CondensedLt" w:eastAsia="Times New Roman" w:hAnsi="Univers LT 47 CondensedLt" w:cs="Arial"/>
          <w:b/>
          <w:bCs/>
          <w:color w:val="111111"/>
          <w:sz w:val="24"/>
          <w:szCs w:val="24"/>
          <w:lang w:eastAsia="de-DE"/>
        </w:rPr>
        <w:t>Steuerberatervergütungsverordnung</w:t>
      </w:r>
      <w:r w:rsidRPr="00D90E71">
        <w:rPr>
          <w:rFonts w:ascii="Univers LT 47 CondensedLt" w:eastAsia="Times New Roman" w:hAnsi="Univers LT 47 CondensedLt" w:cs="Arial"/>
          <w:color w:val="111111"/>
          <w:sz w:val="24"/>
          <w:szCs w:val="24"/>
          <w:lang w:eastAsia="de-DE"/>
        </w:rPr>
        <w:t> geregelt.</w:t>
      </w:r>
    </w:p>
    <w:sectPr w:rsidR="00D90E71" w:rsidRPr="00EB6C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922" w:rsidRDefault="000A0922" w:rsidP="00D90E71">
      <w:pPr>
        <w:spacing w:after="0" w:line="240" w:lineRule="auto"/>
      </w:pPr>
      <w:r>
        <w:separator/>
      </w:r>
    </w:p>
  </w:endnote>
  <w:endnote w:type="continuationSeparator" w:id="0">
    <w:p w:rsidR="000A0922" w:rsidRDefault="000A0922" w:rsidP="00D90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Univers LT 47 CondensedLt">
    <w:panose1 w:val="02000406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922" w:rsidRDefault="000A0922" w:rsidP="00D90E71">
      <w:pPr>
        <w:spacing w:after="0" w:line="240" w:lineRule="auto"/>
      </w:pPr>
      <w:r>
        <w:separator/>
      </w:r>
    </w:p>
  </w:footnote>
  <w:footnote w:type="continuationSeparator" w:id="0">
    <w:p w:rsidR="000A0922" w:rsidRDefault="000A0922" w:rsidP="00D90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45830"/>
    <w:multiLevelType w:val="multilevel"/>
    <w:tmpl w:val="E4B8E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71"/>
    <w:rsid w:val="00016F90"/>
    <w:rsid w:val="000A0922"/>
    <w:rsid w:val="00D90E71"/>
    <w:rsid w:val="00EB6C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D6DB4-1BC5-49FC-8B8C-10B10F32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D90E7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D90E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90E71"/>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90E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90E71"/>
    <w:rPr>
      <w:color w:val="0000FF"/>
      <w:u w:val="single"/>
    </w:rPr>
  </w:style>
  <w:style w:type="character" w:styleId="Fett">
    <w:name w:val="Strong"/>
    <w:basedOn w:val="Absatz-Standardschriftart"/>
    <w:uiPriority w:val="22"/>
    <w:qFormat/>
    <w:rsid w:val="00D90E71"/>
    <w:rPr>
      <w:b/>
      <w:bCs/>
    </w:rPr>
  </w:style>
  <w:style w:type="character" w:customStyle="1" w:styleId="berschrift3Zchn">
    <w:name w:val="Überschrift 3 Zchn"/>
    <w:basedOn w:val="Absatz-Standardschriftart"/>
    <w:link w:val="berschrift3"/>
    <w:uiPriority w:val="9"/>
    <w:rsid w:val="00D90E71"/>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D90E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0E71"/>
  </w:style>
  <w:style w:type="paragraph" w:styleId="Fuzeile">
    <w:name w:val="footer"/>
    <w:basedOn w:val="Standard"/>
    <w:link w:val="FuzeileZchn"/>
    <w:uiPriority w:val="99"/>
    <w:unhideWhenUsed/>
    <w:rsid w:val="00D90E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0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027">
      <w:bodyDiv w:val="1"/>
      <w:marLeft w:val="0"/>
      <w:marRight w:val="0"/>
      <w:marTop w:val="0"/>
      <w:marBottom w:val="0"/>
      <w:divBdr>
        <w:top w:val="none" w:sz="0" w:space="0" w:color="auto"/>
        <w:left w:val="none" w:sz="0" w:space="0" w:color="auto"/>
        <w:bottom w:val="none" w:sz="0" w:space="0" w:color="auto"/>
        <w:right w:val="none" w:sz="0" w:space="0" w:color="auto"/>
      </w:divBdr>
    </w:div>
    <w:div w:id="310719405">
      <w:bodyDiv w:val="1"/>
      <w:marLeft w:val="0"/>
      <w:marRight w:val="0"/>
      <w:marTop w:val="0"/>
      <w:marBottom w:val="0"/>
      <w:divBdr>
        <w:top w:val="none" w:sz="0" w:space="0" w:color="auto"/>
        <w:left w:val="none" w:sz="0" w:space="0" w:color="auto"/>
        <w:bottom w:val="none" w:sz="0" w:space="0" w:color="auto"/>
        <w:right w:val="none" w:sz="0" w:space="0" w:color="auto"/>
      </w:divBdr>
    </w:div>
    <w:div w:id="1068377190">
      <w:bodyDiv w:val="1"/>
      <w:marLeft w:val="0"/>
      <w:marRight w:val="0"/>
      <w:marTop w:val="0"/>
      <w:marBottom w:val="0"/>
      <w:divBdr>
        <w:top w:val="none" w:sz="0" w:space="0" w:color="auto"/>
        <w:left w:val="none" w:sz="0" w:space="0" w:color="auto"/>
        <w:bottom w:val="none" w:sz="0" w:space="0" w:color="auto"/>
        <w:right w:val="none" w:sz="0" w:space="0" w:color="auto"/>
      </w:divBdr>
    </w:div>
    <w:div w:id="1115439255">
      <w:bodyDiv w:val="1"/>
      <w:marLeft w:val="0"/>
      <w:marRight w:val="0"/>
      <w:marTop w:val="0"/>
      <w:marBottom w:val="0"/>
      <w:divBdr>
        <w:top w:val="none" w:sz="0" w:space="0" w:color="auto"/>
        <w:left w:val="none" w:sz="0" w:space="0" w:color="auto"/>
        <w:bottom w:val="none" w:sz="0" w:space="0" w:color="auto"/>
        <w:right w:val="none" w:sz="0" w:space="0" w:color="auto"/>
      </w:divBdr>
    </w:div>
    <w:div w:id="1269923423">
      <w:bodyDiv w:val="1"/>
      <w:marLeft w:val="0"/>
      <w:marRight w:val="0"/>
      <w:marTop w:val="0"/>
      <w:marBottom w:val="0"/>
      <w:divBdr>
        <w:top w:val="none" w:sz="0" w:space="0" w:color="auto"/>
        <w:left w:val="none" w:sz="0" w:space="0" w:color="auto"/>
        <w:bottom w:val="none" w:sz="0" w:space="0" w:color="auto"/>
        <w:right w:val="none" w:sz="0" w:space="0" w:color="auto"/>
      </w:divBdr>
    </w:div>
    <w:div w:id="1289244494">
      <w:bodyDiv w:val="1"/>
      <w:marLeft w:val="0"/>
      <w:marRight w:val="0"/>
      <w:marTop w:val="0"/>
      <w:marBottom w:val="0"/>
      <w:divBdr>
        <w:top w:val="none" w:sz="0" w:space="0" w:color="auto"/>
        <w:left w:val="none" w:sz="0" w:space="0" w:color="auto"/>
        <w:bottom w:val="none" w:sz="0" w:space="0" w:color="auto"/>
        <w:right w:val="none" w:sz="0" w:space="0" w:color="auto"/>
      </w:divBdr>
    </w:div>
    <w:div w:id="1421411235">
      <w:bodyDiv w:val="1"/>
      <w:marLeft w:val="0"/>
      <w:marRight w:val="0"/>
      <w:marTop w:val="0"/>
      <w:marBottom w:val="0"/>
      <w:divBdr>
        <w:top w:val="none" w:sz="0" w:space="0" w:color="auto"/>
        <w:left w:val="none" w:sz="0" w:space="0" w:color="auto"/>
        <w:bottom w:val="none" w:sz="0" w:space="0" w:color="auto"/>
        <w:right w:val="none" w:sz="0" w:space="0" w:color="auto"/>
      </w:divBdr>
    </w:div>
    <w:div w:id="1564026751">
      <w:bodyDiv w:val="1"/>
      <w:marLeft w:val="0"/>
      <w:marRight w:val="0"/>
      <w:marTop w:val="0"/>
      <w:marBottom w:val="0"/>
      <w:divBdr>
        <w:top w:val="none" w:sz="0" w:space="0" w:color="auto"/>
        <w:left w:val="none" w:sz="0" w:space="0" w:color="auto"/>
        <w:bottom w:val="none" w:sz="0" w:space="0" w:color="auto"/>
        <w:right w:val="none" w:sz="0" w:space="0" w:color="auto"/>
      </w:divBdr>
    </w:div>
    <w:div w:id="1757284466">
      <w:bodyDiv w:val="1"/>
      <w:marLeft w:val="0"/>
      <w:marRight w:val="0"/>
      <w:marTop w:val="0"/>
      <w:marBottom w:val="0"/>
      <w:divBdr>
        <w:top w:val="none" w:sz="0" w:space="0" w:color="auto"/>
        <w:left w:val="none" w:sz="0" w:space="0" w:color="auto"/>
        <w:bottom w:val="none" w:sz="0" w:space="0" w:color="auto"/>
        <w:right w:val="none" w:sz="0" w:space="0" w:color="auto"/>
      </w:divBdr>
    </w:div>
    <w:div w:id="1809778972">
      <w:bodyDiv w:val="1"/>
      <w:marLeft w:val="0"/>
      <w:marRight w:val="0"/>
      <w:marTop w:val="0"/>
      <w:marBottom w:val="0"/>
      <w:divBdr>
        <w:top w:val="none" w:sz="0" w:space="0" w:color="auto"/>
        <w:left w:val="none" w:sz="0" w:space="0" w:color="auto"/>
        <w:bottom w:val="none" w:sz="0" w:space="0" w:color="auto"/>
        <w:right w:val="none" w:sz="0" w:space="0" w:color="auto"/>
      </w:divBdr>
    </w:div>
    <w:div w:id="19651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riebsausgabe.de/wiki/umsatzsteuervoranmel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7115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poldy</dc:creator>
  <cp:keywords/>
  <dc:description/>
  <cp:lastModifiedBy>poldy</cp:lastModifiedBy>
  <cp:revision>1</cp:revision>
  <dcterms:created xsi:type="dcterms:W3CDTF">2020-07-17T09:43:00Z</dcterms:created>
  <dcterms:modified xsi:type="dcterms:W3CDTF">2020-07-17T09:58:00Z</dcterms:modified>
</cp:coreProperties>
</file>